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0A79" w14:textId="77777777" w:rsidR="00476A84" w:rsidRPr="00524EA7" w:rsidRDefault="00476A84" w:rsidP="00476A84">
      <w:pPr>
        <w:pStyle w:val="Heading11"/>
        <w:keepNext/>
        <w:keepLines/>
        <w:spacing w:after="0" w:line="240" w:lineRule="auto"/>
        <w:ind w:firstLine="475"/>
        <w:jc w:val="right"/>
        <w:rPr>
          <w:sz w:val="22"/>
          <w:szCs w:val="22"/>
          <w:lang w:val="en-US"/>
        </w:rPr>
      </w:pPr>
      <w:r w:rsidRPr="00524EA7">
        <w:rPr>
          <w:sz w:val="22"/>
          <w:szCs w:val="22"/>
          <w:lang w:val="en-US"/>
        </w:rPr>
        <w:t xml:space="preserve">Seal:// </w:t>
      </w:r>
      <w:r w:rsidR="00A23222" w:rsidRPr="00524EA7">
        <w:rPr>
          <w:sz w:val="22"/>
          <w:szCs w:val="22"/>
          <w:lang w:val="en-US"/>
        </w:rPr>
        <w:t>REPUBLIC OF NORTH MACEDONIA//</w:t>
      </w:r>
    </w:p>
    <w:p w14:paraId="27B6AA03" w14:textId="77777777" w:rsidR="00476A84" w:rsidRPr="00524EA7" w:rsidRDefault="00A23222" w:rsidP="00476A84">
      <w:pPr>
        <w:pStyle w:val="Heading11"/>
        <w:keepNext/>
        <w:keepLines/>
        <w:spacing w:after="0" w:line="240" w:lineRule="auto"/>
        <w:ind w:firstLine="475"/>
        <w:jc w:val="right"/>
        <w:rPr>
          <w:sz w:val="22"/>
          <w:szCs w:val="22"/>
          <w:lang w:val="en-US"/>
        </w:rPr>
      </w:pPr>
      <w:r w:rsidRPr="00524EA7">
        <w:rPr>
          <w:sz w:val="22"/>
          <w:szCs w:val="22"/>
          <w:lang w:val="en-US"/>
        </w:rPr>
        <w:t>MINISTRY OF JUSTICE</w:t>
      </w:r>
    </w:p>
    <w:p w14:paraId="25A4F7B4" w14:textId="77777777" w:rsidR="00476A84" w:rsidRPr="00524EA7" w:rsidRDefault="00A23222" w:rsidP="00476A84">
      <w:pPr>
        <w:pStyle w:val="Heading11"/>
        <w:keepNext/>
        <w:keepLines/>
        <w:spacing w:after="0" w:line="240" w:lineRule="auto"/>
        <w:ind w:firstLine="475"/>
        <w:jc w:val="right"/>
        <w:rPr>
          <w:sz w:val="22"/>
          <w:szCs w:val="22"/>
          <w:lang w:val="en-US"/>
        </w:rPr>
      </w:pPr>
      <w:r w:rsidRPr="00524EA7">
        <w:rPr>
          <w:sz w:val="22"/>
          <w:szCs w:val="22"/>
          <w:lang w:val="en-US"/>
        </w:rPr>
        <w:t>BIRO FOR ASSESSMENT</w:t>
      </w:r>
    </w:p>
    <w:p w14:paraId="44BF7A39" w14:textId="77777777" w:rsidR="00476A84" w:rsidRPr="00524EA7" w:rsidRDefault="00A23222" w:rsidP="00476A84">
      <w:pPr>
        <w:pStyle w:val="Heading11"/>
        <w:keepNext/>
        <w:keepLines/>
        <w:spacing w:after="0" w:line="240" w:lineRule="auto"/>
        <w:ind w:firstLine="475"/>
        <w:jc w:val="right"/>
        <w:rPr>
          <w:sz w:val="22"/>
          <w:szCs w:val="22"/>
          <w:lang w:val="en-US"/>
        </w:rPr>
      </w:pPr>
      <w:r w:rsidRPr="00524EA7">
        <w:rPr>
          <w:sz w:val="22"/>
          <w:szCs w:val="22"/>
          <w:lang w:val="en-US"/>
        </w:rPr>
        <w:t>RECEIVED: 22.11.2024</w:t>
      </w:r>
    </w:p>
    <w:p w14:paraId="00C0C1A4" w14:textId="77777777" w:rsidR="00476A84" w:rsidRPr="00D249DC" w:rsidRDefault="00A23222" w:rsidP="00476A84">
      <w:pPr>
        <w:pStyle w:val="Heading11"/>
        <w:keepNext/>
        <w:keepLines/>
        <w:spacing w:after="0" w:line="240" w:lineRule="auto"/>
        <w:ind w:firstLine="475"/>
        <w:jc w:val="right"/>
        <w:rPr>
          <w:sz w:val="22"/>
          <w:szCs w:val="22"/>
        </w:rPr>
      </w:pPr>
      <w:r w:rsidRPr="00524EA7">
        <w:rPr>
          <w:sz w:val="22"/>
          <w:szCs w:val="22"/>
          <w:lang w:val="en-US"/>
        </w:rPr>
        <w:t>03-9</w:t>
      </w:r>
      <w:r>
        <w:rPr>
          <w:sz w:val="22"/>
          <w:szCs w:val="22"/>
          <w:lang w:val="en-US"/>
        </w:rPr>
        <w:t>9/1</w:t>
      </w:r>
      <w:r>
        <w:rPr>
          <w:sz w:val="22"/>
          <w:szCs w:val="22"/>
        </w:rPr>
        <w:t>5</w:t>
      </w:r>
    </w:p>
    <w:p w14:paraId="7DD15763" w14:textId="77777777" w:rsidR="00C84EE7" w:rsidRPr="003F172A" w:rsidRDefault="00C84EE7" w:rsidP="009C3903">
      <w:pPr>
        <w:spacing w:before="120" w:after="120"/>
        <w:rPr>
          <w:lang w:val="en-GB"/>
        </w:rPr>
      </w:pPr>
    </w:p>
    <w:p w14:paraId="6312749D" w14:textId="77777777" w:rsidR="001A6A93" w:rsidRPr="003F172A" w:rsidRDefault="00B017BB" w:rsidP="009C3903">
      <w:pPr>
        <w:pStyle w:val="Bodytext40"/>
        <w:spacing w:before="120" w:after="120"/>
        <w:jc w:val="both"/>
        <w:rPr>
          <w:lang w:val="en-GB"/>
        </w:rPr>
      </w:pPr>
      <w:r w:rsidRPr="00B017BB">
        <w:rPr>
          <w:lang w:val="en-GB"/>
        </w:rPr>
        <w:t>FINAL AUDIT REPORT ON THE AUDIT OF BUDGET EXECUTION COMPLIANCE AND DEDICATED EXPENDITURE OF BUDGETARY FUNDS AT THE BUREAU FOR ASSESSMENT FOR THE YEAR 2023 AND PART OF THE BUDGET FOR THE YEAR 2024</w:t>
      </w:r>
    </w:p>
    <w:p w14:paraId="561095F5" w14:textId="77777777" w:rsidR="004D640D" w:rsidRDefault="004D640D" w:rsidP="00E36261">
      <w:pPr>
        <w:pStyle w:val="Bodytext50"/>
        <w:spacing w:before="120" w:after="120" w:line="240" w:lineRule="auto"/>
        <w:jc w:val="right"/>
        <w:rPr>
          <w:lang w:val="en-GB"/>
        </w:rPr>
      </w:pPr>
    </w:p>
    <w:p w14:paraId="5555B98F" w14:textId="77777777" w:rsidR="004D640D" w:rsidRDefault="004D640D" w:rsidP="00E36261">
      <w:pPr>
        <w:pStyle w:val="Bodytext50"/>
        <w:spacing w:before="120" w:after="120" w:line="240" w:lineRule="auto"/>
        <w:jc w:val="right"/>
        <w:rPr>
          <w:lang w:val="en-GB"/>
        </w:rPr>
      </w:pPr>
    </w:p>
    <w:p w14:paraId="54BC8FD2" w14:textId="77777777" w:rsidR="004D640D" w:rsidRDefault="004D640D" w:rsidP="00E36261">
      <w:pPr>
        <w:pStyle w:val="Bodytext50"/>
        <w:spacing w:before="120" w:after="120" w:line="240" w:lineRule="auto"/>
        <w:jc w:val="right"/>
        <w:rPr>
          <w:lang w:val="en-GB"/>
        </w:rPr>
      </w:pPr>
    </w:p>
    <w:p w14:paraId="60E64234" w14:textId="77777777" w:rsidR="004D640D" w:rsidRDefault="004D640D" w:rsidP="00E36261">
      <w:pPr>
        <w:pStyle w:val="Bodytext50"/>
        <w:spacing w:before="120" w:after="120" w:line="240" w:lineRule="auto"/>
        <w:jc w:val="right"/>
        <w:rPr>
          <w:lang w:val="en-GB"/>
        </w:rPr>
      </w:pPr>
    </w:p>
    <w:p w14:paraId="7C86B9B3" w14:textId="77777777" w:rsidR="004D640D" w:rsidRDefault="004D640D" w:rsidP="00E36261">
      <w:pPr>
        <w:pStyle w:val="Bodytext50"/>
        <w:spacing w:before="120" w:after="120" w:line="240" w:lineRule="auto"/>
        <w:jc w:val="right"/>
        <w:rPr>
          <w:lang w:val="en-GB"/>
        </w:rPr>
      </w:pPr>
    </w:p>
    <w:p w14:paraId="578F0F0C" w14:textId="77777777" w:rsidR="004D640D" w:rsidRDefault="004D640D" w:rsidP="00E36261">
      <w:pPr>
        <w:pStyle w:val="Bodytext50"/>
        <w:spacing w:before="120" w:after="120" w:line="240" w:lineRule="auto"/>
        <w:jc w:val="right"/>
        <w:rPr>
          <w:lang w:val="en-GB"/>
        </w:rPr>
      </w:pPr>
    </w:p>
    <w:p w14:paraId="2641257D" w14:textId="77777777" w:rsidR="004D640D" w:rsidRDefault="004D640D" w:rsidP="00E36261">
      <w:pPr>
        <w:pStyle w:val="Bodytext50"/>
        <w:spacing w:before="120" w:after="120" w:line="240" w:lineRule="auto"/>
        <w:jc w:val="right"/>
        <w:rPr>
          <w:lang w:val="en-GB"/>
        </w:rPr>
      </w:pPr>
    </w:p>
    <w:p w14:paraId="2C47F5FE" w14:textId="77777777" w:rsidR="004D640D" w:rsidRDefault="004D640D" w:rsidP="00E36261">
      <w:pPr>
        <w:pStyle w:val="Bodytext50"/>
        <w:spacing w:before="120" w:after="120" w:line="240" w:lineRule="auto"/>
        <w:jc w:val="right"/>
        <w:rPr>
          <w:lang w:val="en-GB"/>
        </w:rPr>
      </w:pPr>
    </w:p>
    <w:p w14:paraId="5FB4D2FC" w14:textId="77777777" w:rsidR="004D640D" w:rsidRDefault="004D640D" w:rsidP="00E36261">
      <w:pPr>
        <w:pStyle w:val="Bodytext50"/>
        <w:spacing w:before="120" w:after="120" w:line="240" w:lineRule="auto"/>
        <w:jc w:val="right"/>
        <w:rPr>
          <w:lang w:val="en-GB"/>
        </w:rPr>
      </w:pPr>
    </w:p>
    <w:p w14:paraId="370EF2DA" w14:textId="77777777" w:rsidR="004D640D" w:rsidRDefault="004D640D" w:rsidP="00E36261">
      <w:pPr>
        <w:pStyle w:val="Bodytext50"/>
        <w:spacing w:before="120" w:after="120" w:line="240" w:lineRule="auto"/>
        <w:jc w:val="right"/>
        <w:rPr>
          <w:lang w:val="en-GB"/>
        </w:rPr>
      </w:pPr>
    </w:p>
    <w:p w14:paraId="53875ED9" w14:textId="77777777" w:rsidR="004D640D" w:rsidRDefault="004D640D" w:rsidP="00E36261">
      <w:pPr>
        <w:pStyle w:val="Bodytext50"/>
        <w:spacing w:before="120" w:after="120" w:line="240" w:lineRule="auto"/>
        <w:jc w:val="right"/>
        <w:rPr>
          <w:lang w:val="en-GB"/>
        </w:rPr>
      </w:pPr>
    </w:p>
    <w:p w14:paraId="0B4E99E1" w14:textId="77777777" w:rsidR="004D640D" w:rsidRDefault="004D640D" w:rsidP="00E36261">
      <w:pPr>
        <w:pStyle w:val="Bodytext50"/>
        <w:spacing w:before="120" w:after="120" w:line="240" w:lineRule="auto"/>
        <w:jc w:val="right"/>
        <w:rPr>
          <w:lang w:val="en-GB"/>
        </w:rPr>
      </w:pPr>
    </w:p>
    <w:p w14:paraId="6172078E" w14:textId="77777777" w:rsidR="004D640D" w:rsidRDefault="004D640D" w:rsidP="00E36261">
      <w:pPr>
        <w:pStyle w:val="Bodytext50"/>
        <w:spacing w:before="120" w:after="120" w:line="240" w:lineRule="auto"/>
        <w:jc w:val="right"/>
        <w:rPr>
          <w:lang w:val="en-GB"/>
        </w:rPr>
      </w:pPr>
    </w:p>
    <w:p w14:paraId="6E98C2FA" w14:textId="77777777" w:rsidR="004D640D" w:rsidRDefault="004D640D" w:rsidP="00E36261">
      <w:pPr>
        <w:pStyle w:val="Bodytext50"/>
        <w:spacing w:before="120" w:after="120" w:line="240" w:lineRule="auto"/>
        <w:jc w:val="right"/>
        <w:rPr>
          <w:lang w:val="en-GB"/>
        </w:rPr>
      </w:pPr>
    </w:p>
    <w:p w14:paraId="757CDC57" w14:textId="77777777" w:rsidR="004D640D" w:rsidRDefault="004D640D" w:rsidP="00E36261">
      <w:pPr>
        <w:pStyle w:val="Bodytext50"/>
        <w:spacing w:before="120" w:after="120" w:line="240" w:lineRule="auto"/>
        <w:jc w:val="right"/>
        <w:rPr>
          <w:lang w:val="en-GB"/>
        </w:rPr>
      </w:pPr>
    </w:p>
    <w:p w14:paraId="521DE89F" w14:textId="77777777" w:rsidR="004D640D" w:rsidRDefault="004D640D" w:rsidP="00C66594">
      <w:pPr>
        <w:pStyle w:val="Bodytext50"/>
        <w:spacing w:before="120" w:after="120" w:line="240" w:lineRule="auto"/>
        <w:jc w:val="left"/>
        <w:rPr>
          <w:lang w:val="en-GB"/>
        </w:rPr>
      </w:pPr>
    </w:p>
    <w:p w14:paraId="6071EEB5" w14:textId="77777777" w:rsidR="004D640D" w:rsidRDefault="004D640D" w:rsidP="00E36261">
      <w:pPr>
        <w:pStyle w:val="Bodytext50"/>
        <w:spacing w:before="120" w:after="120" w:line="240" w:lineRule="auto"/>
        <w:jc w:val="right"/>
        <w:rPr>
          <w:lang w:val="en-GB"/>
        </w:rPr>
      </w:pPr>
    </w:p>
    <w:p w14:paraId="0DDF7285" w14:textId="77777777" w:rsidR="004D640D" w:rsidRDefault="004D640D" w:rsidP="00E36261">
      <w:pPr>
        <w:pStyle w:val="Bodytext50"/>
        <w:spacing w:before="120" w:after="120" w:line="240" w:lineRule="auto"/>
        <w:jc w:val="right"/>
        <w:rPr>
          <w:lang w:val="en-GB"/>
        </w:rPr>
      </w:pPr>
    </w:p>
    <w:p w14:paraId="503906D9" w14:textId="77777777" w:rsidR="00A2451D" w:rsidRPr="003F172A" w:rsidRDefault="00F45539" w:rsidP="00E36261">
      <w:pPr>
        <w:pStyle w:val="Bodytext50"/>
        <w:spacing w:before="120" w:after="120" w:line="240" w:lineRule="auto"/>
        <w:jc w:val="right"/>
        <w:rPr>
          <w:lang w:val="en-GB"/>
        </w:rPr>
      </w:pPr>
      <w:r w:rsidRPr="003F172A">
        <w:rPr>
          <w:lang w:val="en-GB"/>
        </w:rPr>
        <w:t xml:space="preserve">Katerina Simeonova, </w:t>
      </w:r>
    </w:p>
    <w:p w14:paraId="36C884F4" w14:textId="77777777" w:rsidR="00A2451D" w:rsidRPr="003F172A" w:rsidRDefault="00F45539" w:rsidP="00E36261">
      <w:pPr>
        <w:pStyle w:val="Bodytext50"/>
        <w:spacing w:before="120" w:after="120" w:line="240" w:lineRule="auto"/>
        <w:jc w:val="right"/>
        <w:rPr>
          <w:lang w:val="en-GB"/>
        </w:rPr>
      </w:pPr>
      <w:r w:rsidRPr="003F172A">
        <w:rPr>
          <w:lang w:val="en-GB"/>
        </w:rPr>
        <w:t xml:space="preserve">authorized internal auditor </w:t>
      </w:r>
    </w:p>
    <w:p w14:paraId="45A1617A" w14:textId="77777777" w:rsidR="001A6A93" w:rsidRPr="003F172A" w:rsidRDefault="00E36261" w:rsidP="004D640D">
      <w:pPr>
        <w:pStyle w:val="Bodytext50"/>
        <w:spacing w:before="120" w:after="120" w:line="240" w:lineRule="auto"/>
        <w:jc w:val="right"/>
        <w:rPr>
          <w:lang w:val="en-GB"/>
        </w:rPr>
      </w:pPr>
      <w:r>
        <w:rPr>
          <w:lang w:val="en-GB"/>
        </w:rPr>
        <w:t>MACTIAPSC058</w:t>
      </w:r>
    </w:p>
    <w:p w14:paraId="5B25612E" w14:textId="77777777" w:rsidR="00A2451D" w:rsidRPr="003F172A" w:rsidRDefault="00F45539" w:rsidP="009C3903">
      <w:pPr>
        <w:pStyle w:val="Bodytext30"/>
        <w:spacing w:before="120" w:after="120" w:line="240" w:lineRule="auto"/>
        <w:ind w:left="0" w:firstLine="0"/>
        <w:jc w:val="center"/>
        <w:rPr>
          <w:lang w:val="en-GB"/>
        </w:rPr>
      </w:pPr>
      <w:r w:rsidRPr="003F172A">
        <w:rPr>
          <w:lang w:val="en-GB"/>
        </w:rPr>
        <w:t>November 22, 2024, Skopje</w:t>
      </w:r>
      <w:r w:rsidR="00A2451D" w:rsidRPr="003F172A">
        <w:rPr>
          <w:lang w:val="en-GB"/>
        </w:rPr>
        <w:br w:type="page"/>
      </w:r>
    </w:p>
    <w:p w14:paraId="440E1613" w14:textId="77777777" w:rsidR="001A6A93" w:rsidRPr="003F172A" w:rsidRDefault="001A6A93" w:rsidP="009C3903">
      <w:pPr>
        <w:pStyle w:val="Bodytext30"/>
        <w:spacing w:before="120" w:after="120" w:line="240" w:lineRule="auto"/>
        <w:ind w:left="0" w:firstLine="0"/>
        <w:jc w:val="center"/>
        <w:rPr>
          <w:lang w:val="en-GB"/>
        </w:rPr>
      </w:pPr>
    </w:p>
    <w:p w14:paraId="6B71B41C" w14:textId="77777777" w:rsidR="001A6A93" w:rsidRPr="003F172A" w:rsidRDefault="00F45539" w:rsidP="009C3903">
      <w:pPr>
        <w:pStyle w:val="BodyText"/>
        <w:spacing w:before="120" w:after="120"/>
        <w:ind w:firstLine="560"/>
        <w:jc w:val="both"/>
        <w:rPr>
          <w:lang w:val="en-GB"/>
        </w:rPr>
      </w:pPr>
      <w:r w:rsidRPr="003F172A">
        <w:rPr>
          <w:b/>
          <w:bCs/>
          <w:lang w:val="en-GB"/>
        </w:rPr>
        <w:t>CONTENTS</w:t>
      </w:r>
    </w:p>
    <w:sdt>
      <w:sdtPr>
        <w:rPr>
          <w:rFonts w:ascii="Courier New" w:eastAsia="Courier New" w:hAnsi="Courier New" w:cs="Courier New"/>
          <w:color w:val="000000"/>
          <w:sz w:val="24"/>
          <w:szCs w:val="24"/>
          <w:lang w:val="mk-MK" w:eastAsia="mk-MK" w:bidi="mk-MK"/>
        </w:rPr>
        <w:id w:val="-1672556521"/>
        <w:docPartObj>
          <w:docPartGallery w:val="Table of Contents"/>
          <w:docPartUnique/>
        </w:docPartObj>
      </w:sdtPr>
      <w:sdtEndPr>
        <w:rPr>
          <w:b/>
          <w:bCs/>
          <w:noProof/>
        </w:rPr>
      </w:sdtEndPr>
      <w:sdtContent>
        <w:p w14:paraId="041794E1" w14:textId="77777777" w:rsidR="00DE017C" w:rsidRPr="002D60DF" w:rsidRDefault="00DE017C">
          <w:pPr>
            <w:pStyle w:val="TOCHeading"/>
            <w:rPr>
              <w:rFonts w:ascii="Arial" w:hAnsi="Arial" w:cs="Arial"/>
            </w:rPr>
          </w:pPr>
        </w:p>
        <w:p w14:paraId="17B73536"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r w:rsidRPr="002D60DF">
            <w:rPr>
              <w:rFonts w:ascii="Arial" w:hAnsi="Arial" w:cs="Arial"/>
            </w:rPr>
            <w:fldChar w:fldCharType="begin"/>
          </w:r>
          <w:r w:rsidRPr="002D60DF">
            <w:rPr>
              <w:rFonts w:ascii="Arial" w:hAnsi="Arial" w:cs="Arial"/>
            </w:rPr>
            <w:instrText xml:space="preserve"> TOC \o "1-3" \h \z \u </w:instrText>
          </w:r>
          <w:r w:rsidRPr="002D60DF">
            <w:rPr>
              <w:rFonts w:ascii="Arial" w:hAnsi="Arial" w:cs="Arial"/>
            </w:rPr>
            <w:fldChar w:fldCharType="separate"/>
          </w:r>
          <w:hyperlink w:anchor="_Toc225346217" w:history="1">
            <w:r w:rsidRPr="002D60DF">
              <w:rPr>
                <w:rStyle w:val="Hyperlink"/>
                <w:rFonts w:ascii="Arial" w:hAnsi="Arial" w:cs="Arial"/>
                <w:b/>
                <w:noProof/>
                <w:lang w:val="en-GB"/>
              </w:rPr>
              <w:t>1.</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b/>
                <w:bCs/>
                <w:noProof/>
                <w:lang w:val="en-GB"/>
              </w:rPr>
              <w:t>SUMMARY</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_Toc225346217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4</w:t>
            </w:r>
            <w:r w:rsidRPr="002D60DF">
              <w:rPr>
                <w:rFonts w:ascii="Arial" w:hAnsi="Arial" w:cs="Arial"/>
                <w:noProof/>
                <w:webHidden/>
              </w:rPr>
              <w:fldChar w:fldCharType="end"/>
            </w:r>
          </w:hyperlink>
        </w:p>
        <w:p w14:paraId="6A81184E" w14:textId="77777777" w:rsidR="00DE017C" w:rsidRPr="002D60DF" w:rsidRDefault="00DE017C">
          <w:pPr>
            <w:pStyle w:val="TOC1"/>
            <w:tabs>
              <w:tab w:val="left" w:pos="880"/>
              <w:tab w:val="right" w:leader="dot" w:pos="8721"/>
            </w:tabs>
            <w:rPr>
              <w:rFonts w:ascii="Arial" w:eastAsiaTheme="minorEastAsia" w:hAnsi="Arial" w:cs="Arial"/>
              <w:noProof/>
              <w:color w:val="auto"/>
              <w:sz w:val="22"/>
              <w:szCs w:val="22"/>
              <w:lang w:val="en-US" w:eastAsia="en-US" w:bidi="ar-SA"/>
            </w:rPr>
          </w:pPr>
          <w:hyperlink w:anchor="_Toc225346218" w:history="1">
            <w:r w:rsidRPr="002D60DF">
              <w:rPr>
                <w:rStyle w:val="Hyperlink"/>
                <w:rFonts w:ascii="Arial" w:hAnsi="Arial" w:cs="Arial"/>
                <w:noProof/>
              </w:rPr>
              <w:t>1.1.</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Purpose of the audit</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_Toc225346218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4</w:t>
            </w:r>
            <w:r w:rsidRPr="002D60DF">
              <w:rPr>
                <w:rFonts w:ascii="Arial" w:hAnsi="Arial" w:cs="Arial"/>
                <w:noProof/>
                <w:webHidden/>
              </w:rPr>
              <w:fldChar w:fldCharType="end"/>
            </w:r>
          </w:hyperlink>
        </w:p>
        <w:p w14:paraId="758E514F" w14:textId="77777777" w:rsidR="00DE017C" w:rsidRPr="002D60DF" w:rsidRDefault="00DE017C">
          <w:pPr>
            <w:pStyle w:val="TOC1"/>
            <w:tabs>
              <w:tab w:val="left" w:pos="880"/>
              <w:tab w:val="right" w:leader="dot" w:pos="8721"/>
            </w:tabs>
            <w:rPr>
              <w:rFonts w:ascii="Arial" w:eastAsiaTheme="minorEastAsia" w:hAnsi="Arial" w:cs="Arial"/>
              <w:noProof/>
              <w:color w:val="auto"/>
              <w:sz w:val="22"/>
              <w:szCs w:val="22"/>
              <w:lang w:val="en-US" w:eastAsia="en-US" w:bidi="ar-SA"/>
            </w:rPr>
          </w:pPr>
          <w:hyperlink w:anchor="_Toc225346219" w:history="1">
            <w:r w:rsidRPr="002D60DF">
              <w:rPr>
                <w:rStyle w:val="Hyperlink"/>
                <w:rFonts w:ascii="Arial" w:hAnsi="Arial" w:cs="Arial"/>
                <w:noProof/>
              </w:rPr>
              <w:t>1.2.</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Main conclusions from the audit</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_Toc225346219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4</w:t>
            </w:r>
            <w:r w:rsidRPr="002D60DF">
              <w:rPr>
                <w:rFonts w:ascii="Arial" w:hAnsi="Arial" w:cs="Arial"/>
                <w:noProof/>
                <w:webHidden/>
              </w:rPr>
              <w:fldChar w:fldCharType="end"/>
            </w:r>
          </w:hyperlink>
        </w:p>
        <w:p w14:paraId="6FD22FE5" w14:textId="77777777" w:rsidR="00DE017C" w:rsidRPr="002D60DF" w:rsidRDefault="00DE017C">
          <w:pPr>
            <w:pStyle w:val="TOC1"/>
            <w:tabs>
              <w:tab w:val="left" w:pos="880"/>
              <w:tab w:val="right" w:leader="dot" w:pos="8721"/>
            </w:tabs>
            <w:rPr>
              <w:rFonts w:ascii="Arial" w:eastAsiaTheme="minorEastAsia" w:hAnsi="Arial" w:cs="Arial"/>
              <w:noProof/>
              <w:color w:val="auto"/>
              <w:sz w:val="22"/>
              <w:szCs w:val="22"/>
              <w:lang w:val="en-US" w:eastAsia="en-US" w:bidi="ar-SA"/>
            </w:rPr>
          </w:pPr>
          <w:hyperlink w:anchor="_Toc225346220" w:history="1">
            <w:r w:rsidRPr="00077609">
              <w:rPr>
                <w:rStyle w:val="Hyperlink"/>
                <w:rFonts w:ascii="Arial" w:hAnsi="Arial" w:cs="Arial"/>
                <w:bCs/>
                <w:noProof/>
              </w:rPr>
              <w:t>1.3</w:t>
            </w:r>
            <w:r w:rsidRPr="002D60DF">
              <w:rPr>
                <w:rStyle w:val="Hyperlink"/>
                <w:rFonts w:ascii="Arial" w:hAnsi="Arial" w:cs="Arial"/>
                <w:b/>
                <w:bCs/>
                <w:noProof/>
              </w:rPr>
              <w:t>.</w:t>
            </w:r>
            <w:r w:rsidRPr="002D60DF">
              <w:rPr>
                <w:rFonts w:ascii="Arial" w:eastAsiaTheme="minorEastAsia" w:hAnsi="Arial" w:cs="Arial"/>
                <w:noProof/>
                <w:color w:val="auto"/>
                <w:sz w:val="22"/>
                <w:szCs w:val="22"/>
                <w:lang w:val="en-US" w:eastAsia="en-US" w:bidi="ar-SA"/>
              </w:rPr>
              <w:tab/>
            </w:r>
            <w:r w:rsidRPr="00077609">
              <w:rPr>
                <w:rStyle w:val="Hyperlink"/>
                <w:rFonts w:ascii="Arial" w:hAnsi="Arial" w:cs="Arial"/>
                <w:bCs/>
                <w:noProof/>
                <w:lang w:val="en-GB"/>
              </w:rPr>
              <w:t>Audit opinion</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_Toc225346220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5</w:t>
            </w:r>
            <w:r w:rsidRPr="002D60DF">
              <w:rPr>
                <w:rFonts w:ascii="Arial" w:hAnsi="Arial" w:cs="Arial"/>
                <w:noProof/>
                <w:webHidden/>
              </w:rPr>
              <w:fldChar w:fldCharType="end"/>
            </w:r>
          </w:hyperlink>
        </w:p>
        <w:p w14:paraId="6D84491E"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21" w:history="1">
            <w:r w:rsidRPr="00077609">
              <w:rPr>
                <w:rStyle w:val="Hyperlink"/>
                <w:rFonts w:ascii="Arial" w:hAnsi="Arial" w:cs="Arial"/>
                <w:b/>
                <w:noProof/>
                <w:lang w:val="en-GB"/>
              </w:rPr>
              <w:t>2.</w:t>
            </w:r>
            <w:r w:rsidRPr="00077609">
              <w:rPr>
                <w:rFonts w:ascii="Arial" w:eastAsiaTheme="minorEastAsia" w:hAnsi="Arial" w:cs="Arial"/>
                <w:b/>
                <w:noProof/>
                <w:color w:val="auto"/>
                <w:sz w:val="22"/>
                <w:szCs w:val="22"/>
                <w:lang w:val="en-US" w:eastAsia="en-US" w:bidi="ar-SA"/>
              </w:rPr>
              <w:tab/>
            </w:r>
            <w:r w:rsidRPr="00077609">
              <w:rPr>
                <w:rStyle w:val="Hyperlink"/>
                <w:rFonts w:ascii="Arial" w:hAnsi="Arial" w:cs="Arial"/>
                <w:b/>
                <w:noProof/>
                <w:lang w:val="en-GB"/>
              </w:rPr>
              <w:t>INTRODUCTION</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_Toc225346221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5</w:t>
            </w:r>
            <w:r w:rsidRPr="002D60DF">
              <w:rPr>
                <w:rFonts w:ascii="Arial" w:hAnsi="Arial" w:cs="Arial"/>
                <w:noProof/>
                <w:webHidden/>
              </w:rPr>
              <w:fldChar w:fldCharType="end"/>
            </w:r>
          </w:hyperlink>
        </w:p>
        <w:p w14:paraId="06F5F784" w14:textId="77777777" w:rsidR="00DE017C" w:rsidRPr="002D60DF" w:rsidRDefault="00DE017C">
          <w:pPr>
            <w:pStyle w:val="TOC1"/>
            <w:tabs>
              <w:tab w:val="right" w:leader="dot" w:pos="8721"/>
            </w:tabs>
            <w:rPr>
              <w:rFonts w:ascii="Arial" w:eastAsiaTheme="minorEastAsia" w:hAnsi="Arial" w:cs="Arial"/>
              <w:noProof/>
              <w:color w:val="auto"/>
              <w:sz w:val="22"/>
              <w:szCs w:val="22"/>
              <w:lang w:val="en-US" w:eastAsia="en-US" w:bidi="ar-SA"/>
            </w:rPr>
          </w:pPr>
          <w:hyperlink w:anchor="_Toc225346222" w:history="1">
            <w:r w:rsidRPr="002D60DF">
              <w:rPr>
                <w:rStyle w:val="Hyperlink"/>
                <w:rFonts w:ascii="Arial" w:hAnsi="Arial" w:cs="Arial"/>
                <w:noProof/>
                <w:lang w:val="en-GB"/>
              </w:rPr>
              <w:t xml:space="preserve">2.1 </w:t>
            </w:r>
            <w:r w:rsidR="007D7380">
              <w:rPr>
                <w:rStyle w:val="Hyperlink"/>
                <w:rFonts w:ascii="Arial" w:hAnsi="Arial" w:cs="Arial"/>
                <w:noProof/>
                <w:lang w:val="en-GB"/>
              </w:rPr>
              <w:t xml:space="preserve">     </w:t>
            </w:r>
            <w:r w:rsidRPr="002D60DF">
              <w:rPr>
                <w:rStyle w:val="Hyperlink"/>
                <w:rFonts w:ascii="Arial" w:hAnsi="Arial" w:cs="Arial"/>
                <w:noProof/>
                <w:lang w:val="en-GB"/>
              </w:rPr>
              <w:t>Subject and scope of the audit</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_Toc225346222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5</w:t>
            </w:r>
            <w:r w:rsidRPr="002D60DF">
              <w:rPr>
                <w:rFonts w:ascii="Arial" w:hAnsi="Arial" w:cs="Arial"/>
                <w:noProof/>
                <w:webHidden/>
              </w:rPr>
              <w:fldChar w:fldCharType="end"/>
            </w:r>
          </w:hyperlink>
        </w:p>
        <w:p w14:paraId="252540EC"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23" w:history="1">
            <w:r w:rsidRPr="002D60DF">
              <w:rPr>
                <w:rStyle w:val="Hyperlink"/>
                <w:rFonts w:ascii="Arial" w:hAnsi="Arial" w:cs="Arial"/>
                <w:noProof/>
              </w:rPr>
              <w:t>2.2</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Methodology</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_Toc225346223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7</w:t>
            </w:r>
            <w:r w:rsidRPr="002D60DF">
              <w:rPr>
                <w:rFonts w:ascii="Arial" w:hAnsi="Arial" w:cs="Arial"/>
                <w:noProof/>
                <w:webHidden/>
              </w:rPr>
              <w:fldChar w:fldCharType="end"/>
            </w:r>
          </w:hyperlink>
        </w:p>
        <w:p w14:paraId="21385988"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24" w:history="1">
            <w:r w:rsidRPr="002D60DF">
              <w:rPr>
                <w:rStyle w:val="Hyperlink"/>
                <w:rFonts w:ascii="Arial" w:hAnsi="Arial" w:cs="Arial"/>
                <w:noProof/>
              </w:rPr>
              <w:t>2.3</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Potential weaknesses and risks of the procedure identified</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_Toc225346224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8</w:t>
            </w:r>
            <w:r w:rsidRPr="002D60DF">
              <w:rPr>
                <w:rFonts w:ascii="Arial" w:hAnsi="Arial" w:cs="Arial"/>
                <w:noProof/>
                <w:webHidden/>
              </w:rPr>
              <w:fldChar w:fldCharType="end"/>
            </w:r>
          </w:hyperlink>
        </w:p>
        <w:p w14:paraId="09CF67F0"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25" w:history="1">
            <w:r w:rsidRPr="002D60DF">
              <w:rPr>
                <w:rStyle w:val="Hyperlink"/>
                <w:rFonts w:ascii="Arial" w:hAnsi="Arial" w:cs="Arial"/>
                <w:b/>
                <w:bCs/>
                <w:noProof/>
              </w:rPr>
              <w:t>3.</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b/>
                <w:bCs/>
                <w:noProof/>
                <w:lang w:val="en-GB"/>
              </w:rPr>
              <w:t>SYSTEM DESCRIPTION</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_Toc225346225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8</w:t>
            </w:r>
            <w:r w:rsidRPr="002D60DF">
              <w:rPr>
                <w:rFonts w:ascii="Arial" w:hAnsi="Arial" w:cs="Arial"/>
                <w:noProof/>
                <w:webHidden/>
              </w:rPr>
              <w:fldChar w:fldCharType="end"/>
            </w:r>
          </w:hyperlink>
        </w:p>
        <w:p w14:paraId="74D31822"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26" w:history="1">
            <w:r w:rsidRPr="002D60DF">
              <w:rPr>
                <w:rStyle w:val="Hyperlink"/>
                <w:rFonts w:ascii="Arial" w:hAnsi="Arial" w:cs="Arial"/>
                <w:noProof/>
              </w:rPr>
              <w:t>3.1</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Data about the audited entity</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_Toc225346226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8</w:t>
            </w:r>
            <w:r w:rsidRPr="002D60DF">
              <w:rPr>
                <w:rFonts w:ascii="Arial" w:hAnsi="Arial" w:cs="Arial"/>
                <w:noProof/>
                <w:webHidden/>
              </w:rPr>
              <w:fldChar w:fldCharType="end"/>
            </w:r>
          </w:hyperlink>
        </w:p>
        <w:p w14:paraId="6151C829"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27" w:history="1">
            <w:r w:rsidRPr="002D60DF">
              <w:rPr>
                <w:rStyle w:val="Hyperlink"/>
                <w:rFonts w:ascii="Arial" w:hAnsi="Arial" w:cs="Arial"/>
                <w:noProof/>
              </w:rPr>
              <w:t>3.2</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Financial data about the entity</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_Toc225346227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10</w:t>
            </w:r>
            <w:r w:rsidRPr="002D60DF">
              <w:rPr>
                <w:rFonts w:ascii="Arial" w:hAnsi="Arial" w:cs="Arial"/>
                <w:noProof/>
                <w:webHidden/>
              </w:rPr>
              <w:fldChar w:fldCharType="end"/>
            </w:r>
          </w:hyperlink>
        </w:p>
        <w:p w14:paraId="1978B7D2"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28" w:history="1">
            <w:r w:rsidRPr="002D60DF">
              <w:rPr>
                <w:rStyle w:val="Hyperlink"/>
                <w:rFonts w:ascii="Arial" w:hAnsi="Arial" w:cs="Arial"/>
                <w:b/>
                <w:bCs/>
                <w:noProof/>
              </w:rPr>
              <w:t>4.</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b/>
                <w:bCs/>
                <w:noProof/>
                <w:lang w:val="en-GB"/>
              </w:rPr>
              <w:t>INTERNAL AUDIT FINDINGS</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_Toc225346228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10</w:t>
            </w:r>
            <w:r w:rsidRPr="002D60DF">
              <w:rPr>
                <w:rFonts w:ascii="Arial" w:hAnsi="Arial" w:cs="Arial"/>
                <w:noProof/>
                <w:webHidden/>
              </w:rPr>
              <w:fldChar w:fldCharType="end"/>
            </w:r>
          </w:hyperlink>
        </w:p>
        <w:p w14:paraId="4730AE7B"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29" w:history="1">
            <w:r w:rsidRPr="002D60DF">
              <w:rPr>
                <w:rStyle w:val="Hyperlink"/>
                <w:rFonts w:ascii="Arial" w:hAnsi="Arial" w:cs="Arial"/>
                <w:noProof/>
              </w:rPr>
              <w:t>4.1</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Legal framework and strategic documents</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_Toc225346229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10</w:t>
            </w:r>
            <w:r w:rsidRPr="002D60DF">
              <w:rPr>
                <w:rFonts w:ascii="Arial" w:hAnsi="Arial" w:cs="Arial"/>
                <w:noProof/>
                <w:webHidden/>
              </w:rPr>
              <w:fldChar w:fldCharType="end"/>
            </w:r>
          </w:hyperlink>
        </w:p>
        <w:p w14:paraId="31A2918E"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30" w:history="1">
            <w:r w:rsidRPr="002D60DF">
              <w:rPr>
                <w:rStyle w:val="Hyperlink"/>
                <w:rFonts w:ascii="Arial" w:hAnsi="Arial" w:cs="Arial"/>
                <w:noProof/>
              </w:rPr>
              <w:t>4.2</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Financial Management and Control System</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_Toc225346230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12</w:t>
            </w:r>
            <w:r w:rsidRPr="002D60DF">
              <w:rPr>
                <w:rFonts w:ascii="Arial" w:hAnsi="Arial" w:cs="Arial"/>
                <w:noProof/>
                <w:webHidden/>
              </w:rPr>
              <w:fldChar w:fldCharType="end"/>
            </w:r>
          </w:hyperlink>
        </w:p>
        <w:p w14:paraId="44B6CB81"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31" w:history="1">
            <w:r w:rsidRPr="002D60DF">
              <w:rPr>
                <w:rStyle w:val="Hyperlink"/>
                <w:rFonts w:ascii="Arial" w:hAnsi="Arial" w:cs="Arial"/>
                <w:noProof/>
              </w:rPr>
              <w:t>4.3</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Internal control system for legal and purposeful implementation of procurement and payment processes</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_Toc225346231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13</w:t>
            </w:r>
            <w:r w:rsidRPr="002D60DF">
              <w:rPr>
                <w:rFonts w:ascii="Arial" w:hAnsi="Arial" w:cs="Arial"/>
                <w:noProof/>
                <w:webHidden/>
              </w:rPr>
              <w:fldChar w:fldCharType="end"/>
            </w:r>
          </w:hyperlink>
        </w:p>
        <w:p w14:paraId="33A9E250"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32" w:history="1">
            <w:r w:rsidRPr="002D60DF">
              <w:rPr>
                <w:rStyle w:val="Hyperlink"/>
                <w:rFonts w:ascii="Arial" w:hAnsi="Arial" w:cs="Arial"/>
                <w:noProof/>
              </w:rPr>
              <w:t>4.4</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Protection of assets and liabilities</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_Toc225346232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14</w:t>
            </w:r>
            <w:r w:rsidRPr="002D60DF">
              <w:rPr>
                <w:rFonts w:ascii="Arial" w:hAnsi="Arial" w:cs="Arial"/>
                <w:noProof/>
                <w:webHidden/>
              </w:rPr>
              <w:fldChar w:fldCharType="end"/>
            </w:r>
          </w:hyperlink>
        </w:p>
        <w:p w14:paraId="175BF7B9"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33" w:history="1">
            <w:r w:rsidRPr="002D60DF">
              <w:rPr>
                <w:rStyle w:val="Hyperlink"/>
                <w:rFonts w:ascii="Arial" w:hAnsi="Arial" w:cs="Arial"/>
                <w:noProof/>
              </w:rPr>
              <w:t>4.5</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Hiring external collaborators</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_Toc225346233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14</w:t>
            </w:r>
            <w:r w:rsidRPr="002D60DF">
              <w:rPr>
                <w:rFonts w:ascii="Arial" w:hAnsi="Arial" w:cs="Arial"/>
                <w:noProof/>
                <w:webHidden/>
              </w:rPr>
              <w:fldChar w:fldCharType="end"/>
            </w:r>
          </w:hyperlink>
        </w:p>
        <w:p w14:paraId="3E3B33D2" w14:textId="77777777" w:rsidR="00DE017C" w:rsidRPr="002D60DF" w:rsidRDefault="00DE017C">
          <w:pPr>
            <w:pStyle w:val="TOC1"/>
            <w:tabs>
              <w:tab w:val="left" w:pos="720"/>
              <w:tab w:val="right" w:leader="dot" w:pos="8721"/>
            </w:tabs>
            <w:rPr>
              <w:rFonts w:ascii="Arial" w:eastAsiaTheme="minorEastAsia" w:hAnsi="Arial" w:cs="Arial"/>
              <w:noProof/>
              <w:color w:val="auto"/>
              <w:sz w:val="22"/>
              <w:szCs w:val="22"/>
              <w:lang w:val="en-US" w:eastAsia="en-US" w:bidi="ar-SA"/>
            </w:rPr>
          </w:pPr>
          <w:hyperlink w:anchor="_Toc225346234" w:history="1">
            <w:r w:rsidRPr="002D60DF">
              <w:rPr>
                <w:rStyle w:val="Hyperlink"/>
                <w:rFonts w:ascii="Arial" w:hAnsi="Arial" w:cs="Arial"/>
                <w:noProof/>
                <w:lang w:val="en-GB"/>
              </w:rPr>
              <w:t>5.</w:t>
            </w:r>
            <w:r w:rsidRPr="002D60DF">
              <w:rPr>
                <w:rFonts w:ascii="Arial" w:eastAsiaTheme="minorEastAsia" w:hAnsi="Arial" w:cs="Arial"/>
                <w:noProof/>
                <w:color w:val="auto"/>
                <w:sz w:val="22"/>
                <w:szCs w:val="22"/>
                <w:lang w:val="en-US" w:eastAsia="en-US" w:bidi="ar-SA"/>
              </w:rPr>
              <w:tab/>
            </w:r>
            <w:r w:rsidRPr="002D60DF">
              <w:rPr>
                <w:rStyle w:val="Hyperlink"/>
                <w:rFonts w:ascii="Arial" w:hAnsi="Arial" w:cs="Arial"/>
                <w:noProof/>
                <w:lang w:val="en-GB"/>
              </w:rPr>
              <w:t xml:space="preserve"> </w:t>
            </w:r>
            <w:r w:rsidRPr="002D60DF">
              <w:rPr>
                <w:rStyle w:val="Hyperlink"/>
                <w:rFonts w:ascii="Arial" w:hAnsi="Arial" w:cs="Arial"/>
                <w:b/>
                <w:noProof/>
                <w:lang w:val="en-GB"/>
              </w:rPr>
              <w:t>DETAILED REPORT - FINDINGS AND RECOMMENDATIONS</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_Toc225346234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15</w:t>
            </w:r>
            <w:r w:rsidRPr="002D60DF">
              <w:rPr>
                <w:rFonts w:ascii="Arial" w:hAnsi="Arial" w:cs="Arial"/>
                <w:noProof/>
                <w:webHidden/>
              </w:rPr>
              <w:fldChar w:fldCharType="end"/>
            </w:r>
          </w:hyperlink>
        </w:p>
        <w:p w14:paraId="003FE14D" w14:textId="77777777" w:rsidR="00DE017C" w:rsidRPr="002D60DF" w:rsidRDefault="00DE017C" w:rsidP="00DE017C">
          <w:pPr>
            <w:pStyle w:val="TOC1"/>
            <w:tabs>
              <w:tab w:val="right" w:leader="dot" w:pos="8721"/>
            </w:tabs>
            <w:rPr>
              <w:rFonts w:ascii="Arial" w:eastAsiaTheme="minorEastAsia" w:hAnsi="Arial" w:cs="Arial"/>
              <w:noProof/>
              <w:color w:val="auto"/>
              <w:sz w:val="22"/>
              <w:szCs w:val="22"/>
              <w:lang w:val="en-US" w:eastAsia="en-US" w:bidi="ar-SA"/>
            </w:rPr>
          </w:pPr>
          <w:hyperlink w:anchor="_Toc225346235" w:history="1">
            <w:r w:rsidRPr="002D60DF">
              <w:rPr>
                <w:rStyle w:val="Hyperlink"/>
                <w:rFonts w:ascii="Arial" w:hAnsi="Arial" w:cs="Arial"/>
                <w:b/>
                <w:noProof/>
                <w:lang w:val="en-GB"/>
              </w:rPr>
              <w:t>5.1 Findings and recommendations</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_Toc225346235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15</w:t>
            </w:r>
            <w:r w:rsidRPr="002D60DF">
              <w:rPr>
                <w:rFonts w:ascii="Arial" w:hAnsi="Arial" w:cs="Arial"/>
                <w:noProof/>
                <w:webHidden/>
              </w:rPr>
              <w:fldChar w:fldCharType="end"/>
            </w:r>
          </w:hyperlink>
          <w:hyperlink w:anchor="_Toc225346236" w:history="1"/>
        </w:p>
        <w:p w14:paraId="2DB2EA91" w14:textId="77777777" w:rsidR="00DE017C" w:rsidRPr="002D60DF" w:rsidRDefault="00DE017C">
          <w:pPr>
            <w:pStyle w:val="TOC1"/>
            <w:tabs>
              <w:tab w:val="right" w:leader="dot" w:pos="8721"/>
            </w:tabs>
            <w:rPr>
              <w:rFonts w:ascii="Arial" w:eastAsiaTheme="minorEastAsia" w:hAnsi="Arial" w:cs="Arial"/>
              <w:noProof/>
              <w:color w:val="auto"/>
              <w:sz w:val="22"/>
              <w:szCs w:val="22"/>
              <w:lang w:val="en-US" w:eastAsia="en-US" w:bidi="ar-SA"/>
            </w:rPr>
          </w:pPr>
          <w:hyperlink w:anchor="_Toc225346239" w:history="1">
            <w:r w:rsidRPr="008E248A">
              <w:rPr>
                <w:rStyle w:val="Hyperlink"/>
                <w:rFonts w:ascii="Arial" w:hAnsi="Arial" w:cs="Arial"/>
                <w:b/>
                <w:noProof/>
                <w:lang w:val="en-GB"/>
              </w:rPr>
              <w:t>ATTACHMENTS</w:t>
            </w:r>
            <w:r w:rsidRPr="002D60DF">
              <w:rPr>
                <w:rFonts w:ascii="Arial" w:hAnsi="Arial" w:cs="Arial"/>
                <w:noProof/>
                <w:webHidden/>
              </w:rPr>
              <w:tab/>
            </w:r>
            <w:r w:rsidRPr="002D60DF">
              <w:rPr>
                <w:rFonts w:ascii="Arial" w:hAnsi="Arial" w:cs="Arial"/>
                <w:noProof/>
                <w:webHidden/>
              </w:rPr>
              <w:fldChar w:fldCharType="begin"/>
            </w:r>
            <w:r w:rsidRPr="002D60DF">
              <w:rPr>
                <w:rFonts w:ascii="Arial" w:hAnsi="Arial" w:cs="Arial"/>
                <w:noProof/>
                <w:webHidden/>
              </w:rPr>
              <w:instrText xml:space="preserve"> PAGEREF _Toc225346239 \h </w:instrText>
            </w:r>
            <w:r w:rsidRPr="002D60DF">
              <w:rPr>
                <w:rFonts w:ascii="Arial" w:hAnsi="Arial" w:cs="Arial"/>
                <w:noProof/>
                <w:webHidden/>
              </w:rPr>
            </w:r>
            <w:r w:rsidRPr="002D60DF">
              <w:rPr>
                <w:rFonts w:ascii="Arial" w:hAnsi="Arial" w:cs="Arial"/>
                <w:noProof/>
                <w:webHidden/>
              </w:rPr>
              <w:fldChar w:fldCharType="separate"/>
            </w:r>
            <w:r w:rsidRPr="002D60DF">
              <w:rPr>
                <w:rFonts w:ascii="Arial" w:hAnsi="Arial" w:cs="Arial"/>
                <w:noProof/>
                <w:webHidden/>
              </w:rPr>
              <w:t>19</w:t>
            </w:r>
            <w:r w:rsidRPr="002D60DF">
              <w:rPr>
                <w:rFonts w:ascii="Arial" w:hAnsi="Arial" w:cs="Arial"/>
                <w:noProof/>
                <w:webHidden/>
              </w:rPr>
              <w:fldChar w:fldCharType="end"/>
            </w:r>
          </w:hyperlink>
        </w:p>
        <w:p w14:paraId="43DD7ADE" w14:textId="77777777" w:rsidR="00DE017C" w:rsidRDefault="00DE017C">
          <w:r w:rsidRPr="002D60DF">
            <w:rPr>
              <w:rFonts w:ascii="Arial" w:hAnsi="Arial" w:cs="Arial"/>
              <w:b/>
              <w:bCs/>
              <w:noProof/>
            </w:rPr>
            <w:fldChar w:fldCharType="end"/>
          </w:r>
        </w:p>
      </w:sdtContent>
    </w:sdt>
    <w:p w14:paraId="22BF75BC" w14:textId="77777777" w:rsidR="001A6A93" w:rsidRPr="003F172A" w:rsidRDefault="00F45539" w:rsidP="009C3903">
      <w:pPr>
        <w:pStyle w:val="Bodytext30"/>
        <w:spacing w:before="120" w:after="120" w:line="240" w:lineRule="auto"/>
        <w:ind w:left="0" w:firstLine="0"/>
        <w:jc w:val="right"/>
        <w:rPr>
          <w:lang w:val="en-GB"/>
        </w:rPr>
        <w:sectPr w:rsidR="001A6A93" w:rsidRPr="003F172A" w:rsidSect="00D852E8">
          <w:headerReference w:type="even" r:id="rId8"/>
          <w:headerReference w:type="default" r:id="rId9"/>
          <w:footerReference w:type="even" r:id="rId10"/>
          <w:footerReference w:type="default" r:id="rId11"/>
          <w:headerReference w:type="first" r:id="rId12"/>
          <w:footerReference w:type="first" r:id="rId13"/>
          <w:footnotePr>
            <w:numStart w:val="3"/>
          </w:footnotePr>
          <w:pgSz w:w="11900" w:h="16840"/>
          <w:pgMar w:top="2593" w:right="1431" w:bottom="1939" w:left="1738" w:header="2160" w:footer="3" w:gutter="0"/>
          <w:pgNumType w:start="1"/>
          <w:cols w:space="720"/>
          <w:noEndnote/>
          <w:titlePg/>
          <w:docGrid w:linePitch="360"/>
        </w:sectPr>
      </w:pPr>
      <w:r w:rsidRPr="003F172A">
        <w:rPr>
          <w:lang w:val="en-GB"/>
        </w:rPr>
        <w:t>2</w:t>
      </w:r>
    </w:p>
    <w:p w14:paraId="26147408" w14:textId="77777777" w:rsidR="001A6A93" w:rsidRPr="003F172A" w:rsidRDefault="00F45539" w:rsidP="00DE017C">
      <w:pPr>
        <w:pStyle w:val="BodyText"/>
        <w:numPr>
          <w:ilvl w:val="0"/>
          <w:numId w:val="19"/>
        </w:numPr>
        <w:tabs>
          <w:tab w:val="left" w:pos="699"/>
        </w:tabs>
        <w:spacing w:before="120" w:after="120"/>
        <w:jc w:val="both"/>
        <w:outlineLvl w:val="0"/>
        <w:rPr>
          <w:lang w:val="en-GB"/>
        </w:rPr>
      </w:pPr>
      <w:bookmarkStart w:id="0" w:name="_Toc225346205"/>
      <w:bookmarkStart w:id="1" w:name="_Toc225346217"/>
      <w:r w:rsidRPr="003F172A">
        <w:rPr>
          <w:b/>
          <w:bCs/>
          <w:lang w:val="en-GB"/>
        </w:rPr>
        <w:lastRenderedPageBreak/>
        <w:t>SUMMARY</w:t>
      </w:r>
      <w:bookmarkEnd w:id="0"/>
      <w:bookmarkEnd w:id="1"/>
    </w:p>
    <w:p w14:paraId="79B41C5D" w14:textId="77777777" w:rsidR="001A6A93" w:rsidRPr="003F172A" w:rsidRDefault="00F45539" w:rsidP="00DE017C">
      <w:pPr>
        <w:pStyle w:val="Heading40"/>
        <w:keepNext/>
        <w:keepLines/>
        <w:numPr>
          <w:ilvl w:val="1"/>
          <w:numId w:val="2"/>
        </w:numPr>
        <w:tabs>
          <w:tab w:val="left" w:pos="797"/>
        </w:tabs>
        <w:spacing w:before="120" w:after="120"/>
        <w:jc w:val="both"/>
        <w:outlineLvl w:val="0"/>
        <w:rPr>
          <w:lang w:val="en-GB"/>
        </w:rPr>
      </w:pPr>
      <w:bookmarkStart w:id="2" w:name="_Toc225346170"/>
      <w:bookmarkStart w:id="3" w:name="_Toc225346218"/>
      <w:r w:rsidRPr="003F172A">
        <w:rPr>
          <w:lang w:val="en-GB"/>
        </w:rPr>
        <w:t>Purpose of the audit</w:t>
      </w:r>
      <w:bookmarkEnd w:id="2"/>
      <w:bookmarkEnd w:id="3"/>
    </w:p>
    <w:p w14:paraId="0DB1043D" w14:textId="77777777" w:rsidR="001A6A93" w:rsidRPr="003F172A" w:rsidRDefault="00664EEE" w:rsidP="009C3903">
      <w:pPr>
        <w:pStyle w:val="BodyText"/>
        <w:spacing w:before="120" w:after="120"/>
        <w:jc w:val="both"/>
        <w:rPr>
          <w:lang w:val="en-GB"/>
        </w:rPr>
      </w:pPr>
      <w:r w:rsidRPr="00664EEE">
        <w:rPr>
          <w:lang w:val="en-GB"/>
        </w:rPr>
        <w:t>This audit report relates to the extraordinary internal audit carried out on the compliance of the Budget of the Bureau for Assessment (BA) and the assessment of purpose</w:t>
      </w:r>
      <w:r w:rsidRPr="00664EEE">
        <w:rPr>
          <w:rFonts w:ascii="Cambria Math" w:hAnsi="Cambria Math" w:cs="Cambria Math"/>
          <w:lang w:val="en-GB"/>
        </w:rPr>
        <w:t>‑</w:t>
      </w:r>
      <w:r w:rsidRPr="00664EEE">
        <w:rPr>
          <w:lang w:val="en-GB"/>
        </w:rPr>
        <w:t>driven expenditure of budgetary funds in 2023 and 2024 at the Bureau for Assessment.</w:t>
      </w:r>
    </w:p>
    <w:p w14:paraId="5AFC53BA" w14:textId="77777777" w:rsidR="001A6A93" w:rsidRPr="003F172A" w:rsidRDefault="009B4214" w:rsidP="009C3903">
      <w:pPr>
        <w:pStyle w:val="BodyText"/>
        <w:spacing w:before="120" w:after="120"/>
        <w:jc w:val="both"/>
        <w:rPr>
          <w:lang w:val="en-GB"/>
        </w:rPr>
      </w:pPr>
      <w:r w:rsidRPr="003F172A">
        <w:rPr>
          <w:lang w:val="en-GB"/>
        </w:rPr>
        <w:t>The findings presented in the report are the result of the internal audit procedures performed with the aim of achieving a fair and objective assessment of the efficiency and effectiveness of the financial management and control system, from the perspective of the execution of budget expenditures, the lawful and intended use of budget funds, the identification of key factors affecting the efficiency of this process, their analysis, the determination of the causes of the existing situation, and the formulation of clear and practical recommendations to be acted upon by the management of the organization.</w:t>
      </w:r>
    </w:p>
    <w:p w14:paraId="1D24EFEC" w14:textId="77777777" w:rsidR="001A6A93" w:rsidRPr="003F172A" w:rsidRDefault="00F45539" w:rsidP="009C3903">
      <w:pPr>
        <w:pStyle w:val="BodyText"/>
        <w:spacing w:before="120" w:after="120"/>
        <w:jc w:val="both"/>
        <w:rPr>
          <w:lang w:val="en-GB"/>
        </w:rPr>
      </w:pPr>
      <w:r w:rsidRPr="003F172A">
        <w:rPr>
          <w:lang w:val="en-GB"/>
        </w:rPr>
        <w:t>The risks identified during the audit are the basis for preparing the Audit Program</w:t>
      </w:r>
      <w:r w:rsidR="003F172A" w:rsidRPr="003F172A">
        <w:rPr>
          <w:lang w:val="en-GB"/>
        </w:rPr>
        <w:t>me</w:t>
      </w:r>
      <w:r w:rsidRPr="003F172A">
        <w:rPr>
          <w:lang w:val="en-GB"/>
        </w:rPr>
        <w:t xml:space="preserve"> of Activities. The scope of the Program</w:t>
      </w:r>
      <w:r w:rsidR="006660B0" w:rsidRPr="003F172A">
        <w:rPr>
          <w:lang w:val="en-GB"/>
        </w:rPr>
        <w:t>me</w:t>
      </w:r>
      <w:r w:rsidRPr="003F172A">
        <w:rPr>
          <w:lang w:val="en-GB"/>
        </w:rPr>
        <w:t xml:space="preserve"> consists of activities that provide complete and relevant evidence for recording the situation in the Bureau for assessment and drawing conclusions within the framework of the objectives of this audit.</w:t>
      </w:r>
    </w:p>
    <w:p w14:paraId="2D14F30C" w14:textId="77777777" w:rsidR="001A6A93" w:rsidRPr="00933295" w:rsidRDefault="00F45539" w:rsidP="009C3903">
      <w:pPr>
        <w:pStyle w:val="BodyText"/>
        <w:spacing w:before="120" w:after="120"/>
        <w:jc w:val="both"/>
        <w:rPr>
          <w:lang w:val="en-GB"/>
        </w:rPr>
      </w:pPr>
      <w:r w:rsidRPr="003F172A">
        <w:rPr>
          <w:lang w:val="en-GB"/>
        </w:rPr>
        <w:t xml:space="preserve">The purpose of the audit is an independent and objective assessment </w:t>
      </w:r>
      <w:r w:rsidR="007D772A">
        <w:rPr>
          <w:lang w:val="en-GB"/>
        </w:rPr>
        <w:t xml:space="preserve">in order </w:t>
      </w:r>
      <w:r w:rsidRPr="003F172A">
        <w:rPr>
          <w:lang w:val="en-GB"/>
        </w:rPr>
        <w:t xml:space="preserve">to obtain reasonable assurance </w:t>
      </w:r>
      <w:r w:rsidR="007D772A">
        <w:rPr>
          <w:lang w:val="en-GB"/>
        </w:rPr>
        <w:t>regarding</w:t>
      </w:r>
      <w:r w:rsidRPr="003F172A">
        <w:rPr>
          <w:lang w:val="en-GB"/>
        </w:rPr>
        <w:t xml:space="preserve"> the compliance of the operations of the </w:t>
      </w:r>
      <w:r w:rsidR="00AA6272" w:rsidRPr="003F172A">
        <w:rPr>
          <w:lang w:val="en-GB"/>
        </w:rPr>
        <w:t>Bureau for assessment</w:t>
      </w:r>
      <w:r w:rsidRPr="003F172A">
        <w:rPr>
          <w:lang w:val="en-GB"/>
        </w:rPr>
        <w:t xml:space="preserve"> in the budget execution process in 2023 and part of the curre</w:t>
      </w:r>
      <w:r w:rsidR="0005236D">
        <w:rPr>
          <w:lang w:val="en-GB"/>
        </w:rPr>
        <w:t>nt year 2024</w:t>
      </w:r>
      <w:r w:rsidR="00C373AC">
        <w:rPr>
          <w:rStyle w:val="FootnoteReference"/>
          <w:lang w:val="en-GB"/>
        </w:rPr>
        <w:footnoteReference w:id="1"/>
      </w:r>
      <w:r w:rsidRPr="003F172A">
        <w:rPr>
          <w:lang w:val="en-GB"/>
        </w:rPr>
        <w:t xml:space="preserve">, in relation to laws and regulations, acts and other regulations, i.e. an assessment of the efficiency and effectiveness of the financial management and control system in budget execution and management of financial documents, </w:t>
      </w:r>
      <w:r w:rsidRPr="00933295">
        <w:rPr>
          <w:lang w:val="en-GB"/>
        </w:rPr>
        <w:t>including self-financing funds.</w:t>
      </w:r>
    </w:p>
    <w:p w14:paraId="17BCE3AF" w14:textId="77777777" w:rsidR="001A6A93" w:rsidRPr="00933295" w:rsidRDefault="00F45539" w:rsidP="00DE017C">
      <w:pPr>
        <w:pStyle w:val="Heading40"/>
        <w:keepNext/>
        <w:keepLines/>
        <w:numPr>
          <w:ilvl w:val="1"/>
          <w:numId w:val="2"/>
        </w:numPr>
        <w:tabs>
          <w:tab w:val="left" w:pos="797"/>
        </w:tabs>
        <w:spacing w:before="120" w:after="120"/>
        <w:jc w:val="both"/>
        <w:outlineLvl w:val="0"/>
        <w:rPr>
          <w:lang w:val="en-GB"/>
        </w:rPr>
      </w:pPr>
      <w:bookmarkStart w:id="4" w:name="_Toc225346171"/>
      <w:bookmarkStart w:id="5" w:name="_Toc225346219"/>
      <w:r w:rsidRPr="00933295">
        <w:rPr>
          <w:lang w:val="en-GB"/>
        </w:rPr>
        <w:t>Main conclusions from the audit</w:t>
      </w:r>
      <w:bookmarkEnd w:id="4"/>
      <w:bookmarkEnd w:id="5"/>
    </w:p>
    <w:p w14:paraId="44777FA0" w14:textId="77777777" w:rsidR="001A6A93" w:rsidRPr="003F172A" w:rsidRDefault="00F45539" w:rsidP="009C3903">
      <w:pPr>
        <w:pStyle w:val="BodyText"/>
        <w:spacing w:before="120" w:after="120" w:line="252" w:lineRule="auto"/>
        <w:jc w:val="both"/>
        <w:rPr>
          <w:lang w:val="en-GB"/>
        </w:rPr>
      </w:pPr>
      <w:r w:rsidRPr="00933295">
        <w:rPr>
          <w:lang w:val="en-GB"/>
        </w:rPr>
        <w:t>Based on the internal audit performed, with the scope and evidence from the documentation provided by the audited entity, the following was concluded</w:t>
      </w:r>
      <w:r w:rsidRPr="003F172A">
        <w:rPr>
          <w:lang w:val="en-GB"/>
        </w:rPr>
        <w:t>:</w:t>
      </w:r>
    </w:p>
    <w:p w14:paraId="3767E8CE" w14:textId="77777777" w:rsidR="007D4D86" w:rsidRDefault="007D4D86" w:rsidP="00A95003">
      <w:pPr>
        <w:pStyle w:val="BodyText"/>
        <w:numPr>
          <w:ilvl w:val="0"/>
          <w:numId w:val="15"/>
        </w:numPr>
        <w:spacing w:before="120" w:after="120"/>
        <w:ind w:left="709" w:hanging="283"/>
        <w:jc w:val="both"/>
        <w:rPr>
          <w:lang w:val="en-GB"/>
        </w:rPr>
      </w:pPr>
      <w:r w:rsidRPr="007D4D86">
        <w:rPr>
          <w:lang w:val="en-GB"/>
        </w:rPr>
        <w:t xml:space="preserve">Within the risk area addressing issues related to the legal framework governing expert examinations, i.e. assessment, which affects the operations of the Bureau for Assessment (BA), the auditor identified a situation indicating an inconsistent legal solution that creates an uncertain environment for consistent action and decision-making, thereby increasing the risks to the optimal functioning of the </w:t>
      </w:r>
      <w:r w:rsidR="00E7644B">
        <w:rPr>
          <w:lang w:val="en-GB"/>
        </w:rPr>
        <w:t>Bureau</w:t>
      </w:r>
      <w:r w:rsidRPr="007D4D86">
        <w:rPr>
          <w:lang w:val="en-GB"/>
        </w:rPr>
        <w:t>. Due to the absence of clear guidelines and criteria, as well as the ambiguity and inconsistency of the regulatory framework, the B</w:t>
      </w:r>
      <w:r w:rsidR="00C20EE9">
        <w:rPr>
          <w:lang w:val="en-GB"/>
        </w:rPr>
        <w:t xml:space="preserve">ureau </w:t>
      </w:r>
      <w:r w:rsidRPr="007D4D86">
        <w:rPr>
          <w:lang w:val="en-GB"/>
        </w:rPr>
        <w:t>faces dilemmas in the decision-making process.</w:t>
      </w:r>
    </w:p>
    <w:p w14:paraId="285AEBD9" w14:textId="77777777" w:rsidR="006E4700" w:rsidRDefault="00F45539" w:rsidP="00A95003">
      <w:pPr>
        <w:pStyle w:val="BodyText"/>
        <w:numPr>
          <w:ilvl w:val="0"/>
          <w:numId w:val="15"/>
        </w:numPr>
        <w:spacing w:before="120" w:after="120"/>
        <w:ind w:left="709" w:hanging="283"/>
        <w:jc w:val="both"/>
        <w:rPr>
          <w:lang w:val="en-GB"/>
        </w:rPr>
      </w:pPr>
      <w:r w:rsidRPr="007D4D86">
        <w:rPr>
          <w:lang w:val="en-GB"/>
        </w:rPr>
        <w:t xml:space="preserve">From the perspective of the strategic documents and legal framework of </w:t>
      </w:r>
      <w:r w:rsidR="007D4D86">
        <w:rPr>
          <w:lang w:val="en-GB"/>
        </w:rPr>
        <w:t>BA</w:t>
      </w:r>
      <w:r w:rsidRPr="007D4D86">
        <w:rPr>
          <w:lang w:val="en-GB"/>
        </w:rPr>
        <w:t>, the audit concluded that the strategic documents, adopted and updated in recent years by the Bureau, represent the basis for establishing a system of controls and control activities that affect the reduction of risks in operations.</w:t>
      </w:r>
    </w:p>
    <w:p w14:paraId="4316A279" w14:textId="77777777" w:rsidR="006B6070" w:rsidRDefault="00F45539" w:rsidP="00A95003">
      <w:pPr>
        <w:pStyle w:val="BodyText"/>
        <w:numPr>
          <w:ilvl w:val="0"/>
          <w:numId w:val="15"/>
        </w:numPr>
        <w:spacing w:before="120" w:after="120"/>
        <w:ind w:left="709" w:hanging="283"/>
        <w:jc w:val="both"/>
        <w:rPr>
          <w:lang w:val="en-GB"/>
        </w:rPr>
      </w:pPr>
      <w:r w:rsidRPr="006E4700">
        <w:rPr>
          <w:lang w:val="en-GB"/>
        </w:rPr>
        <w:t>Within the scope and risks related to the sustainability of the Bureau as an independent legal entity with its own financing, the audit found a risk to the self-sustainability and functioning of the Bureau due to an expected reduced inflow of own funds into the budget as a result of a change in the activity in accordance with the new legal framework.</w:t>
      </w:r>
    </w:p>
    <w:p w14:paraId="5663D01A" w14:textId="77777777" w:rsidR="002278C0" w:rsidRDefault="006B6070" w:rsidP="00A95003">
      <w:pPr>
        <w:pStyle w:val="BodyText"/>
        <w:numPr>
          <w:ilvl w:val="0"/>
          <w:numId w:val="15"/>
        </w:numPr>
        <w:spacing w:before="120" w:after="120"/>
        <w:ind w:left="709" w:hanging="283"/>
        <w:jc w:val="both"/>
        <w:rPr>
          <w:lang w:val="en-GB"/>
        </w:rPr>
      </w:pPr>
      <w:r w:rsidRPr="006B6070">
        <w:rPr>
          <w:lang w:val="en-GB"/>
        </w:rPr>
        <w:t xml:space="preserve">Within the area and risks related to the system of financial management and control, and upon reviewing the components of governance and internal controls, the audit concluded that the Bureau for Assessment (BA) implements control activities within an established and effective control environment, i.e. with developed policies and documented </w:t>
      </w:r>
      <w:r w:rsidRPr="006B6070">
        <w:rPr>
          <w:lang w:val="en-GB"/>
        </w:rPr>
        <w:lastRenderedPageBreak/>
        <w:t>procedures for the key processes.</w:t>
      </w:r>
    </w:p>
    <w:p w14:paraId="4E334E9C" w14:textId="77777777" w:rsidR="00F54EAE" w:rsidRDefault="00F45539" w:rsidP="00F54EAE">
      <w:pPr>
        <w:pStyle w:val="BodyText"/>
        <w:numPr>
          <w:ilvl w:val="0"/>
          <w:numId w:val="15"/>
        </w:numPr>
        <w:spacing w:before="120" w:after="120"/>
        <w:ind w:left="709" w:hanging="283"/>
        <w:jc w:val="both"/>
        <w:rPr>
          <w:lang w:val="en-GB"/>
        </w:rPr>
      </w:pPr>
      <w:r w:rsidRPr="002278C0">
        <w:rPr>
          <w:lang w:val="en-GB"/>
        </w:rPr>
        <w:t xml:space="preserve">Regarding the </w:t>
      </w:r>
      <w:r w:rsidR="002278C0" w:rsidRPr="002278C0">
        <w:rPr>
          <w:lang w:val="en-GB"/>
        </w:rPr>
        <w:t xml:space="preserve">control activities </w:t>
      </w:r>
      <w:r w:rsidR="002278C0" w:rsidRPr="0083676E">
        <w:rPr>
          <w:lang w:val="en-GB"/>
        </w:rPr>
        <w:t xml:space="preserve">implemented through </w:t>
      </w:r>
      <w:r w:rsidR="00394CBC" w:rsidRPr="0083676E">
        <w:rPr>
          <w:lang w:val="en-GB"/>
        </w:rPr>
        <w:t>separation of duties</w:t>
      </w:r>
      <w:r w:rsidR="002278C0" w:rsidRPr="0083676E">
        <w:rPr>
          <w:lang w:val="en-GB"/>
        </w:rPr>
        <w:t xml:space="preserve">, delineation of responsibilities and authorities within the Department for Financial Affairs, the audit noted that, despite the limited </w:t>
      </w:r>
      <w:r w:rsidR="00394CBC" w:rsidRPr="0083676E">
        <w:rPr>
          <w:lang w:val="en-GB"/>
        </w:rPr>
        <w:t>separation of duties</w:t>
      </w:r>
      <w:r w:rsidR="002278C0" w:rsidRPr="0083676E">
        <w:rPr>
          <w:lang w:val="en-GB"/>
        </w:rPr>
        <w:t xml:space="preserve"> due to the small number of employees, control activities have been established for regular controls, monitoring, and reconciliation of records with supporting documentation in the implementation of public procurement procedures, asset records management, and the recording of liabilities and payments. The actual situation, indicating a risk of overlap of responsibilities and a disproportionate</w:t>
      </w:r>
      <w:r w:rsidR="002278C0" w:rsidRPr="002278C0">
        <w:rPr>
          <w:lang w:val="en-GB"/>
        </w:rPr>
        <w:t xml:space="preserve"> workload and engagement of employees, shows that these risks do not affect the efficiency of the functioning of the financial management and control system.</w:t>
      </w:r>
    </w:p>
    <w:p w14:paraId="215B965C" w14:textId="77777777" w:rsidR="00F54EAE" w:rsidRDefault="00F45539" w:rsidP="00F54EAE">
      <w:pPr>
        <w:pStyle w:val="BodyText"/>
        <w:numPr>
          <w:ilvl w:val="0"/>
          <w:numId w:val="15"/>
        </w:numPr>
        <w:spacing w:before="120" w:after="120"/>
        <w:ind w:left="709" w:hanging="283"/>
        <w:jc w:val="both"/>
        <w:rPr>
          <w:lang w:val="en-GB"/>
        </w:rPr>
      </w:pPr>
      <w:r w:rsidRPr="00F54EAE">
        <w:rPr>
          <w:lang w:val="en-GB"/>
        </w:rPr>
        <w:t>When determining the efficiency and effectiveness of the internal control system, in the area of ​​management and control of expenditure execution during the implementation of payment procedures, the audit concluded that the Bureau has established internal controls to check the compliance of financial documentation and approve expenditures, and they function in a manner that ensures risk management and achievement of the organization's goals.</w:t>
      </w:r>
    </w:p>
    <w:p w14:paraId="51A3F92C" w14:textId="77777777" w:rsidR="001A6A93" w:rsidRPr="00F54EAE" w:rsidRDefault="00F54EAE" w:rsidP="00F54EAE">
      <w:pPr>
        <w:pStyle w:val="BodyText"/>
        <w:numPr>
          <w:ilvl w:val="0"/>
          <w:numId w:val="15"/>
        </w:numPr>
        <w:spacing w:before="120" w:after="120"/>
        <w:ind w:left="709" w:hanging="283"/>
        <w:jc w:val="both"/>
        <w:rPr>
          <w:lang w:val="en-GB"/>
        </w:rPr>
      </w:pPr>
      <w:r w:rsidRPr="00F54EAE">
        <w:rPr>
          <w:lang w:val="en-GB"/>
        </w:rPr>
        <w:t>Within the risk area relating to the procedures for engaging and assigning external associates to perform expert examinations and assessments on specific cases during the audited period, the auditor did not obtain assurance that the procedure is conducted in an impartial and objective manner.</w:t>
      </w:r>
    </w:p>
    <w:p w14:paraId="1A9AFE34" w14:textId="77777777" w:rsidR="001A6A93" w:rsidRPr="003F172A" w:rsidRDefault="00F45539" w:rsidP="00DE017C">
      <w:pPr>
        <w:pStyle w:val="BodyText"/>
        <w:numPr>
          <w:ilvl w:val="1"/>
          <w:numId w:val="2"/>
        </w:numPr>
        <w:tabs>
          <w:tab w:val="left" w:pos="838"/>
        </w:tabs>
        <w:spacing w:before="120" w:after="120"/>
        <w:ind w:firstLine="360"/>
        <w:jc w:val="both"/>
        <w:outlineLvl w:val="0"/>
        <w:rPr>
          <w:sz w:val="22"/>
          <w:szCs w:val="22"/>
          <w:lang w:val="en-GB"/>
        </w:rPr>
      </w:pPr>
      <w:bookmarkStart w:id="6" w:name="_Toc225346220"/>
      <w:r w:rsidRPr="003F172A">
        <w:rPr>
          <w:b/>
          <w:bCs/>
          <w:sz w:val="22"/>
          <w:szCs w:val="22"/>
          <w:lang w:val="en-GB"/>
        </w:rPr>
        <w:t>Audit opinion</w:t>
      </w:r>
      <w:bookmarkEnd w:id="6"/>
    </w:p>
    <w:p w14:paraId="4716D5F9" w14:textId="77777777" w:rsidR="00F54EAE" w:rsidRPr="00F54EAE" w:rsidRDefault="00F54EAE" w:rsidP="00F54EAE">
      <w:pPr>
        <w:pStyle w:val="BodyText"/>
        <w:spacing w:before="120" w:after="120"/>
        <w:jc w:val="both"/>
        <w:rPr>
          <w:b/>
          <w:bCs/>
          <w:sz w:val="22"/>
          <w:szCs w:val="22"/>
          <w:lang w:val="en-GB"/>
        </w:rPr>
      </w:pPr>
      <w:r w:rsidRPr="00F54EAE">
        <w:rPr>
          <w:b/>
          <w:bCs/>
          <w:sz w:val="22"/>
          <w:szCs w:val="22"/>
          <w:lang w:val="en-GB"/>
        </w:rPr>
        <w:t>The Bureau for Assessment (BA) has established a system of internal controls designed and implemented in a manner that ensures sound financial management and control, as well as maintaining risks within a level that the organization is willing to accept in terms of its lawful and proper operations.</w:t>
      </w:r>
    </w:p>
    <w:p w14:paraId="521B9D6E" w14:textId="77777777" w:rsidR="00F54EAE" w:rsidRPr="00F54EAE" w:rsidRDefault="00F54EAE" w:rsidP="00F54EAE">
      <w:pPr>
        <w:pStyle w:val="BodyText"/>
        <w:spacing w:before="120" w:after="120"/>
        <w:jc w:val="both"/>
        <w:rPr>
          <w:b/>
          <w:bCs/>
          <w:sz w:val="22"/>
          <w:szCs w:val="22"/>
          <w:lang w:val="en-GB"/>
        </w:rPr>
      </w:pPr>
      <w:r w:rsidRPr="00F54EAE">
        <w:rPr>
          <w:b/>
          <w:bCs/>
          <w:sz w:val="22"/>
          <w:szCs w:val="22"/>
          <w:lang w:val="en-GB"/>
        </w:rPr>
        <w:t>The financial management and control system is effective and functional and provides reasonable assurance against the potential occurrence of irregularities.</w:t>
      </w:r>
    </w:p>
    <w:p w14:paraId="087354FD" w14:textId="77777777" w:rsidR="00F54EAE" w:rsidRPr="00F54EAE" w:rsidRDefault="00F54EAE" w:rsidP="00F54EAE">
      <w:pPr>
        <w:pStyle w:val="BodyText"/>
        <w:spacing w:before="120" w:after="120"/>
        <w:jc w:val="both"/>
        <w:rPr>
          <w:b/>
          <w:bCs/>
          <w:sz w:val="22"/>
          <w:szCs w:val="22"/>
          <w:lang w:val="en-GB"/>
        </w:rPr>
      </w:pPr>
      <w:r w:rsidRPr="00F54EAE">
        <w:rPr>
          <w:b/>
          <w:bCs/>
          <w:sz w:val="22"/>
          <w:szCs w:val="22"/>
          <w:lang w:val="en-GB"/>
        </w:rPr>
        <w:t xml:space="preserve">Expenditures of the </w:t>
      </w:r>
      <w:r w:rsidR="00123EE0" w:rsidRPr="00123EE0">
        <w:rPr>
          <w:b/>
          <w:bCs/>
          <w:sz w:val="22"/>
          <w:szCs w:val="22"/>
          <w:lang w:val="en-GB"/>
        </w:rPr>
        <w:t>Bureau for Assessment</w:t>
      </w:r>
      <w:r w:rsidRPr="00F54EAE">
        <w:rPr>
          <w:b/>
          <w:bCs/>
          <w:sz w:val="22"/>
          <w:szCs w:val="22"/>
          <w:lang w:val="en-GB"/>
        </w:rPr>
        <w:t xml:space="preserve"> are used for their intended purposes and in a manner determined and prescribed by the applicable legal framework.</w:t>
      </w:r>
    </w:p>
    <w:p w14:paraId="4B902116" w14:textId="77777777" w:rsidR="001A6A93" w:rsidRPr="003F172A" w:rsidRDefault="00F54EAE" w:rsidP="00F54EAE">
      <w:pPr>
        <w:pStyle w:val="BodyText"/>
        <w:spacing w:before="120" w:after="120"/>
        <w:jc w:val="both"/>
        <w:rPr>
          <w:sz w:val="22"/>
          <w:szCs w:val="22"/>
          <w:lang w:val="en-GB"/>
        </w:rPr>
        <w:sectPr w:rsidR="001A6A93" w:rsidRPr="003F172A" w:rsidSect="00D852E8">
          <w:headerReference w:type="even" r:id="rId14"/>
          <w:headerReference w:type="default" r:id="rId15"/>
          <w:footerReference w:type="even" r:id="rId16"/>
          <w:footerReference w:type="default" r:id="rId17"/>
          <w:headerReference w:type="first" r:id="rId18"/>
          <w:footerReference w:type="first" r:id="rId19"/>
          <w:pgSz w:w="11900" w:h="16840"/>
          <w:pgMar w:top="2593" w:right="1431" w:bottom="1939" w:left="1738" w:header="990" w:footer="3" w:gutter="0"/>
          <w:cols w:space="720"/>
          <w:noEndnote/>
          <w:titlePg/>
          <w:docGrid w:linePitch="360"/>
        </w:sectPr>
      </w:pPr>
      <w:r w:rsidRPr="00F54EAE">
        <w:rPr>
          <w:b/>
          <w:bCs/>
          <w:sz w:val="22"/>
          <w:szCs w:val="22"/>
          <w:lang w:val="en-GB"/>
        </w:rPr>
        <w:t>However, the auditor expresses a qualified opinion regarding the procedures and criteria for the independent selection, engagement, and allocation of external associates to specific cases for the performance of expert examinations or assessments.</w:t>
      </w:r>
    </w:p>
    <w:p w14:paraId="73522527" w14:textId="77777777" w:rsidR="001A6A93" w:rsidRPr="003F172A" w:rsidRDefault="00DE017C" w:rsidP="00DE017C">
      <w:pPr>
        <w:pStyle w:val="Heading40"/>
        <w:keepNext/>
        <w:keepLines/>
        <w:tabs>
          <w:tab w:val="left" w:pos="691"/>
        </w:tabs>
        <w:spacing w:before="120" w:after="120"/>
        <w:ind w:left="360" w:firstLine="0"/>
        <w:jc w:val="both"/>
        <w:outlineLvl w:val="0"/>
        <w:rPr>
          <w:lang w:val="en-GB"/>
        </w:rPr>
      </w:pPr>
      <w:bookmarkStart w:id="7" w:name="_Toc225346172"/>
      <w:bookmarkStart w:id="8" w:name="_Toc225346206"/>
      <w:bookmarkStart w:id="9" w:name="_Toc225346221"/>
      <w:r>
        <w:rPr>
          <w:lang w:val="en-GB"/>
        </w:rPr>
        <w:lastRenderedPageBreak/>
        <w:t>2.</w:t>
      </w:r>
      <w:r>
        <w:rPr>
          <w:lang w:val="en-GB"/>
        </w:rPr>
        <w:tab/>
      </w:r>
      <w:r w:rsidR="00F45539" w:rsidRPr="003F172A">
        <w:rPr>
          <w:lang w:val="en-GB"/>
        </w:rPr>
        <w:t>INTRODUCTION</w:t>
      </w:r>
      <w:bookmarkEnd w:id="7"/>
      <w:bookmarkEnd w:id="8"/>
      <w:bookmarkEnd w:id="9"/>
    </w:p>
    <w:p w14:paraId="3168330B" w14:textId="77777777" w:rsidR="001A6A93" w:rsidRPr="003F172A" w:rsidRDefault="00DE017C" w:rsidP="00DE017C">
      <w:pPr>
        <w:pStyle w:val="Heading40"/>
        <w:keepNext/>
        <w:keepLines/>
        <w:tabs>
          <w:tab w:val="left" w:pos="1125"/>
        </w:tabs>
        <w:spacing w:before="120" w:after="120"/>
        <w:ind w:left="740" w:firstLine="0"/>
        <w:outlineLvl w:val="0"/>
        <w:rPr>
          <w:lang w:val="en-GB"/>
        </w:rPr>
      </w:pPr>
      <w:bookmarkStart w:id="10" w:name="_Toc225346173"/>
      <w:bookmarkStart w:id="11" w:name="_Toc225346222"/>
      <w:r>
        <w:rPr>
          <w:lang w:val="en-GB"/>
        </w:rPr>
        <w:t xml:space="preserve">2.1 </w:t>
      </w:r>
      <w:r w:rsidR="00F45539" w:rsidRPr="003F172A">
        <w:rPr>
          <w:lang w:val="en-GB"/>
        </w:rPr>
        <w:t>Subject and scope of the audit</w:t>
      </w:r>
      <w:bookmarkEnd w:id="10"/>
      <w:bookmarkEnd w:id="11"/>
    </w:p>
    <w:p w14:paraId="057AF9CD" w14:textId="77777777" w:rsidR="001A6A93" w:rsidRPr="003F172A" w:rsidRDefault="00F45539" w:rsidP="009C3903">
      <w:pPr>
        <w:pStyle w:val="BodyText"/>
        <w:spacing w:before="120" w:after="120"/>
        <w:jc w:val="both"/>
        <w:rPr>
          <w:lang w:val="en-GB"/>
        </w:rPr>
      </w:pPr>
      <w:r w:rsidRPr="003F172A">
        <w:rPr>
          <w:lang w:val="en-GB"/>
        </w:rPr>
        <w:t>Internal audit is an independent and objective assurance and consulting activity designed to add value and improve the organization's operations in terms of improving the effectiveness and efficiency of risk management, control, governance and management processes in the organization, in order to meet the set objectives.</w:t>
      </w:r>
    </w:p>
    <w:p w14:paraId="59CDE7EA" w14:textId="77777777" w:rsidR="001A6A93" w:rsidRPr="003F172A" w:rsidRDefault="00F45539" w:rsidP="009C3903">
      <w:pPr>
        <w:pStyle w:val="BodyText"/>
        <w:spacing w:before="120" w:after="120"/>
        <w:jc w:val="both"/>
        <w:rPr>
          <w:lang w:val="en-GB"/>
        </w:rPr>
      </w:pPr>
      <w:r w:rsidRPr="003F172A">
        <w:rPr>
          <w:lang w:val="en-GB"/>
        </w:rPr>
        <w:t xml:space="preserve">The audit was conducted taking into account the mandatory application of the legal regulations, in accordance with the standards for promoting orderly, effective and efficient operations, providing quality services and for the purpose of reasonable assurance that by adhering to the laws and regulations, the objectives that are in accordance with the mission of the organization are achieved. Through the audit, the management of </w:t>
      </w:r>
      <w:r w:rsidR="007D4D86">
        <w:rPr>
          <w:lang w:val="en-GB"/>
        </w:rPr>
        <w:t>BA</w:t>
      </w:r>
      <w:r w:rsidRPr="003F172A">
        <w:rPr>
          <w:lang w:val="en-GB"/>
        </w:rPr>
        <w:t xml:space="preserve"> should obtain reasonable assurance about the functioning of the financial management and control systems for the effective achievement of the planned objectives, maintaining correct data and processes and protection against fraud and loss, in accordance with the established internal operating procedures, the reference regulation and the </w:t>
      </w:r>
      <w:r w:rsidR="00E06FA1">
        <w:rPr>
          <w:lang w:val="en-GB"/>
        </w:rPr>
        <w:t>Internal Control Standards</w:t>
      </w:r>
      <w:r w:rsidRPr="003F172A">
        <w:rPr>
          <w:lang w:val="en-GB"/>
        </w:rPr>
        <w:t xml:space="preserve"> in the Public Sector ("Official Gazette of the Republic of Macedonia" No. 147/10).</w:t>
      </w:r>
    </w:p>
    <w:p w14:paraId="4B46EFEC" w14:textId="77777777" w:rsidR="001A6A93" w:rsidRPr="003F172A" w:rsidRDefault="00F45539" w:rsidP="009C3903">
      <w:pPr>
        <w:pStyle w:val="BodyText"/>
        <w:spacing w:before="120" w:after="120"/>
        <w:jc w:val="both"/>
        <w:rPr>
          <w:lang w:val="en-GB"/>
        </w:rPr>
      </w:pPr>
      <w:r w:rsidRPr="003F172A">
        <w:rPr>
          <w:lang w:val="en-GB"/>
        </w:rPr>
        <w:t xml:space="preserve">The audit was performed in accordance with the Law on Public Internal Financial Control and the </w:t>
      </w:r>
      <w:r w:rsidR="0043314E">
        <w:rPr>
          <w:lang w:val="en-GB"/>
        </w:rPr>
        <w:t>Rulebook for the Manner of Performance of the Internal Audit and the Manner on Reporting for the Audit</w:t>
      </w:r>
      <w:r w:rsidRPr="003F172A">
        <w:rPr>
          <w:lang w:val="en-GB"/>
        </w:rPr>
        <w:t xml:space="preserve"> (Official Gazette of the Republic of Macedonia No. 90/2009), the accepted International Standards for the Professional Practice of Internal Auditing in the Republic of Macedonia ("Official Gazette of the Republic of Macedonia" No. 90/09 and 188/13) and other regulations, in the period from 10.10.2024 to 05.11.2024, by the auditor Katerina Simeonova, an internationally certified public sector internal auditor with certificate/license No. MA</w:t>
      </w:r>
      <w:r w:rsidR="00002AF1">
        <w:rPr>
          <w:lang w:val="en-GB"/>
        </w:rPr>
        <w:t>CTIAPSC</w:t>
      </w:r>
      <w:r w:rsidRPr="003F172A">
        <w:rPr>
          <w:lang w:val="en-GB"/>
        </w:rPr>
        <w:t>058, issued by the Chartered Institute of Pub</w:t>
      </w:r>
      <w:r w:rsidR="008B0442">
        <w:rPr>
          <w:lang w:val="en-GB"/>
        </w:rPr>
        <w:t>lic Finance and Accountancy - CIPF</w:t>
      </w:r>
      <w:r w:rsidRPr="003F172A">
        <w:rPr>
          <w:lang w:val="en-GB"/>
        </w:rPr>
        <w:t>A, London.</w:t>
      </w:r>
    </w:p>
    <w:p w14:paraId="7B6F0A7F" w14:textId="77777777" w:rsidR="001A6A93" w:rsidRPr="003F172A" w:rsidRDefault="00F45539" w:rsidP="009C3903">
      <w:pPr>
        <w:pStyle w:val="BodyText"/>
        <w:spacing w:before="120" w:after="120"/>
        <w:jc w:val="both"/>
        <w:rPr>
          <w:lang w:val="en-GB"/>
        </w:rPr>
      </w:pPr>
      <w:r w:rsidRPr="003F172A">
        <w:rPr>
          <w:lang w:val="en-GB"/>
        </w:rPr>
        <w:t xml:space="preserve">The audit was conducted as an extraordinary audit, at the request of the responsible person in the Bureau for Assessment, Acting Director </w:t>
      </w:r>
      <w:proofErr w:type="spellStart"/>
      <w:r w:rsidR="00F433EA">
        <w:rPr>
          <w:lang w:val="en-GB"/>
        </w:rPr>
        <w:t>Fejsal</w:t>
      </w:r>
      <w:proofErr w:type="spellEnd"/>
      <w:r w:rsidR="00F433EA">
        <w:rPr>
          <w:lang w:val="en-GB"/>
        </w:rPr>
        <w:t xml:space="preserve"> Beadini</w:t>
      </w:r>
      <w:r w:rsidRPr="003F172A">
        <w:rPr>
          <w:lang w:val="en-GB"/>
        </w:rPr>
        <w:t>, based on the Contract for the performance of services - extraordinary internal audit, No. 03-99/11, concluded on 03.10.2024.</w:t>
      </w:r>
    </w:p>
    <w:p w14:paraId="6DF29B33" w14:textId="77777777" w:rsidR="001A6A93" w:rsidRDefault="00F45539" w:rsidP="00A3035A">
      <w:pPr>
        <w:pStyle w:val="BodyText"/>
        <w:spacing w:before="120" w:after="120"/>
        <w:jc w:val="both"/>
        <w:rPr>
          <w:lang w:val="en-GB"/>
        </w:rPr>
      </w:pPr>
      <w:r w:rsidRPr="003F172A">
        <w:rPr>
          <w:lang w:val="en-GB"/>
        </w:rPr>
        <w:t xml:space="preserve">The internal audit covers the budget execution process in </w:t>
      </w:r>
      <w:r w:rsidR="007D4D86">
        <w:rPr>
          <w:lang w:val="en-GB"/>
        </w:rPr>
        <w:t>BA</w:t>
      </w:r>
      <w:r w:rsidRPr="003F172A">
        <w:rPr>
          <w:lang w:val="en-GB"/>
        </w:rPr>
        <w:t xml:space="preserve"> in the period 2023 and part of 2024, through risks, controls and internal working procedures. The scope of the audit is related to the purpose of the engagement and includes a review of the relevant systems, records and employees in the organization. The activities undertaken in relation to the actual actions for the execution of </w:t>
      </w:r>
      <w:r w:rsidR="007D4D86">
        <w:rPr>
          <w:lang w:val="en-GB"/>
        </w:rPr>
        <w:t>BA</w:t>
      </w:r>
      <w:r w:rsidRPr="003F172A">
        <w:rPr>
          <w:lang w:val="en-GB"/>
        </w:rPr>
        <w:t>'s activities and the activities for the functioning of the institution in the specified period are taken into account, based on the application of t</w:t>
      </w:r>
      <w:r w:rsidR="00E00D7F">
        <w:rPr>
          <w:lang w:val="en-GB"/>
        </w:rPr>
        <w:t>he applicable legal regulations</w:t>
      </w:r>
      <w:r w:rsidR="00E11F28">
        <w:rPr>
          <w:rStyle w:val="FootnoteReference"/>
          <w:lang w:val="en-GB"/>
        </w:rPr>
        <w:footnoteReference w:id="2"/>
      </w:r>
      <w:r w:rsidRPr="003F172A">
        <w:rPr>
          <w:lang w:val="en-GB"/>
        </w:rPr>
        <w:t xml:space="preserve"> related to the subject of the audit.</w:t>
      </w:r>
    </w:p>
    <w:p w14:paraId="0F38F77B" w14:textId="77777777" w:rsidR="00A3035A" w:rsidRDefault="00A3035A" w:rsidP="00A3035A">
      <w:pPr>
        <w:pStyle w:val="BodyText"/>
        <w:spacing w:before="120" w:after="120"/>
        <w:jc w:val="both"/>
        <w:rPr>
          <w:lang w:val="en-GB"/>
        </w:rPr>
      </w:pPr>
    </w:p>
    <w:p w14:paraId="177AD838" w14:textId="77777777" w:rsidR="00AD03DD" w:rsidRDefault="00A3035A" w:rsidP="00C34994">
      <w:pPr>
        <w:pStyle w:val="BodyText"/>
        <w:spacing w:before="120" w:after="120"/>
        <w:jc w:val="both"/>
        <w:rPr>
          <w:u w:val="single"/>
          <w:lang w:val="en-GB"/>
        </w:rPr>
      </w:pPr>
      <w:r w:rsidRPr="00A3035A">
        <w:rPr>
          <w:lang w:val="en-GB"/>
        </w:rPr>
        <w:t xml:space="preserve">Certified internal auditor </w:t>
      </w:r>
      <w:r w:rsidRPr="00A3035A">
        <w:rPr>
          <w:u w:val="single"/>
          <w:lang w:val="en-GB"/>
        </w:rPr>
        <w:t>// handwritten signature//</w:t>
      </w:r>
    </w:p>
    <w:p w14:paraId="5EC5881A" w14:textId="77777777" w:rsidR="00AD03DD" w:rsidRDefault="00AD03DD" w:rsidP="00C34994">
      <w:pPr>
        <w:pStyle w:val="BodyText"/>
        <w:spacing w:before="120" w:after="120"/>
        <w:jc w:val="both"/>
        <w:rPr>
          <w:u w:val="single"/>
          <w:lang w:val="en-GB"/>
        </w:rPr>
      </w:pPr>
    </w:p>
    <w:p w14:paraId="5B032A48" w14:textId="77777777" w:rsidR="00AD03DD" w:rsidRDefault="00AD03DD" w:rsidP="00C34994">
      <w:pPr>
        <w:pStyle w:val="BodyText"/>
        <w:spacing w:before="120" w:after="120"/>
        <w:jc w:val="both"/>
        <w:rPr>
          <w:u w:val="single"/>
          <w:lang w:val="en-GB"/>
        </w:rPr>
      </w:pPr>
    </w:p>
    <w:p w14:paraId="2379E805" w14:textId="77777777" w:rsidR="00AD03DD" w:rsidRDefault="00AD03DD" w:rsidP="00C34994">
      <w:pPr>
        <w:pStyle w:val="BodyText"/>
        <w:spacing w:before="120" w:after="120"/>
        <w:jc w:val="both"/>
        <w:rPr>
          <w:u w:val="single"/>
          <w:lang w:val="en-GB"/>
        </w:rPr>
      </w:pPr>
    </w:p>
    <w:p w14:paraId="16C6D5D2" w14:textId="77777777" w:rsidR="00C34994" w:rsidRPr="00C34994" w:rsidRDefault="00C34994" w:rsidP="00C34994">
      <w:pPr>
        <w:pStyle w:val="BodyText"/>
        <w:spacing w:before="120" w:after="120"/>
        <w:jc w:val="both"/>
        <w:rPr>
          <w:lang w:val="en-GB"/>
        </w:rPr>
      </w:pPr>
      <w:r w:rsidRPr="00C34994">
        <w:rPr>
          <w:lang w:val="en-GB"/>
        </w:rPr>
        <w:lastRenderedPageBreak/>
        <w:t>The period covered by this audit is one in which the legal framework governing the operations of the Bureau for Assessment (BA) underwent substantial changes, including changes to the scope of its activities. Namely, under its previous mandate, activities in the field of assessment were carried out to a lesser extent, while the primary focus of the organization was the performance of expert examinations as its main and most extensive activity.</w:t>
      </w:r>
    </w:p>
    <w:p w14:paraId="65059022" w14:textId="77777777" w:rsidR="00C34994" w:rsidRPr="00C34994" w:rsidRDefault="00C34994" w:rsidP="00C34994">
      <w:pPr>
        <w:pStyle w:val="BodyText"/>
        <w:spacing w:before="120" w:after="120"/>
        <w:jc w:val="both"/>
        <w:rPr>
          <w:lang w:val="en-GB"/>
        </w:rPr>
      </w:pPr>
      <w:r w:rsidRPr="00D827B6">
        <w:rPr>
          <w:lang w:val="en-GB"/>
        </w:rPr>
        <w:t xml:space="preserve">With the new legal framework, the BA has been divested of its competence to perform expert examinations and is currently responsible for carrying out professional activities solely in the field of assessment, which is regulated by two laws—the </w:t>
      </w:r>
      <w:r w:rsidR="00356970" w:rsidRPr="00D827B6">
        <w:rPr>
          <w:lang w:val="en-GB"/>
        </w:rPr>
        <w:t>Law on Assessment</w:t>
      </w:r>
      <w:r w:rsidRPr="00D827B6">
        <w:rPr>
          <w:lang w:val="en-GB"/>
        </w:rPr>
        <w:t xml:space="preserve"> and the new Law </w:t>
      </w:r>
      <w:r w:rsidR="00C968F1" w:rsidRPr="00D827B6">
        <w:rPr>
          <w:lang w:val="en-GB"/>
        </w:rPr>
        <w:t>on Expertise</w:t>
      </w:r>
      <w:r w:rsidRPr="00D827B6">
        <w:rPr>
          <w:lang w:val="en-GB"/>
        </w:rPr>
        <w:t xml:space="preserve"> adopted in the second half of 2023.</w:t>
      </w:r>
    </w:p>
    <w:p w14:paraId="2177670F" w14:textId="77777777" w:rsidR="001A6A93" w:rsidRPr="005F49C9" w:rsidRDefault="00C34994" w:rsidP="00C34994">
      <w:pPr>
        <w:pStyle w:val="BodyText"/>
        <w:spacing w:before="120" w:after="120"/>
        <w:jc w:val="both"/>
      </w:pPr>
      <w:r w:rsidRPr="00EB24A9">
        <w:rPr>
          <w:lang w:val="en-GB"/>
        </w:rPr>
        <w:t>In the forthcoming period, for the sake of continuity of ongoing expert examination cases, and as provided for in the new law, the BA will continue to perform activities in the field of</w:t>
      </w:r>
      <w:r w:rsidRPr="00C34994">
        <w:rPr>
          <w:lang w:val="en-GB"/>
        </w:rPr>
        <w:t xml:space="preserve"> expert examination until the already initiated cases are completed.</w:t>
      </w:r>
    </w:p>
    <w:p w14:paraId="7CB963D7" w14:textId="77777777" w:rsidR="001A6A93" w:rsidRPr="003F172A" w:rsidRDefault="00585FD0" w:rsidP="009C3903">
      <w:pPr>
        <w:pStyle w:val="BodyText"/>
        <w:spacing w:before="120" w:after="120"/>
        <w:jc w:val="both"/>
        <w:rPr>
          <w:lang w:val="en-GB"/>
        </w:rPr>
      </w:pPr>
      <w:r w:rsidRPr="00585FD0">
        <w:rPr>
          <w:lang w:val="en-GB"/>
        </w:rPr>
        <w:t xml:space="preserve">The subject of the audit is the legality of the budget execution procedures in the </w:t>
      </w:r>
      <w:r>
        <w:rPr>
          <w:lang w:val="en-GB"/>
        </w:rPr>
        <w:t>BA</w:t>
      </w:r>
      <w:r w:rsidRPr="00585FD0">
        <w:rPr>
          <w:lang w:val="en-GB"/>
        </w:rPr>
        <w:t xml:space="preserve"> for 2023 and 2024 in accordance with the applicable legal regulations, with regard to the earmarked spending of budgetary funds in the </w:t>
      </w:r>
      <w:r>
        <w:rPr>
          <w:lang w:val="en-GB"/>
        </w:rPr>
        <w:t>BA</w:t>
      </w:r>
      <w:r w:rsidRPr="00585FD0">
        <w:rPr>
          <w:lang w:val="en-GB"/>
        </w:rPr>
        <w:t>, including self-financing funds. The main focus of the audit is the functioning of controls and procedures for approving and implementing financial decisions in budget execution, with the aim of obtaining assurance on the earmark</w:t>
      </w:r>
      <w:r w:rsidR="00263F46">
        <w:rPr>
          <w:lang w:val="en-GB"/>
        </w:rPr>
        <w:t xml:space="preserve">ed spending of budgetary funds </w:t>
      </w:r>
      <w:r w:rsidR="00263F46">
        <w:rPr>
          <w:lang w:val="en-US"/>
        </w:rPr>
        <w:t>at</w:t>
      </w:r>
      <w:r w:rsidRPr="00585FD0">
        <w:rPr>
          <w:lang w:val="en-GB"/>
        </w:rPr>
        <w:t xml:space="preserve"> the </w:t>
      </w:r>
      <w:r>
        <w:rPr>
          <w:lang w:val="en-GB"/>
        </w:rPr>
        <w:t>BA</w:t>
      </w:r>
      <w:r w:rsidRPr="00585FD0">
        <w:rPr>
          <w:lang w:val="en-GB"/>
        </w:rPr>
        <w:t>.</w:t>
      </w:r>
    </w:p>
    <w:p w14:paraId="6F38348D" w14:textId="77777777" w:rsidR="001A6A93" w:rsidRPr="003F172A" w:rsidRDefault="00F45539" w:rsidP="00DE017C">
      <w:pPr>
        <w:pStyle w:val="Heading40"/>
        <w:keepNext/>
        <w:keepLines/>
        <w:numPr>
          <w:ilvl w:val="1"/>
          <w:numId w:val="4"/>
        </w:numPr>
        <w:tabs>
          <w:tab w:val="left" w:pos="1046"/>
        </w:tabs>
        <w:spacing w:before="120" w:after="120"/>
        <w:ind w:firstLine="640"/>
        <w:jc w:val="both"/>
        <w:outlineLvl w:val="0"/>
        <w:rPr>
          <w:lang w:val="en-GB"/>
        </w:rPr>
      </w:pPr>
      <w:bookmarkStart w:id="12" w:name="_Toc225346174"/>
      <w:bookmarkStart w:id="13" w:name="_Toc225346223"/>
      <w:r w:rsidRPr="003F172A">
        <w:rPr>
          <w:lang w:val="en-GB"/>
        </w:rPr>
        <w:t>Methodology</w:t>
      </w:r>
      <w:bookmarkEnd w:id="12"/>
      <w:bookmarkEnd w:id="13"/>
    </w:p>
    <w:p w14:paraId="5A44F264" w14:textId="77777777" w:rsidR="001A6A93" w:rsidRPr="003F172A" w:rsidRDefault="00F45539" w:rsidP="009C3903">
      <w:pPr>
        <w:pStyle w:val="BodyText"/>
        <w:spacing w:before="120" w:after="120"/>
        <w:rPr>
          <w:lang w:val="en-GB"/>
        </w:rPr>
      </w:pPr>
      <w:r w:rsidRPr="003F172A">
        <w:rPr>
          <w:lang w:val="en-GB"/>
        </w:rPr>
        <w:t>The audit procedure used audit techniques and methodology for:</w:t>
      </w:r>
    </w:p>
    <w:p w14:paraId="2213D932" w14:textId="77777777" w:rsidR="001A6A93" w:rsidRPr="003F172A" w:rsidRDefault="00F45539" w:rsidP="009C3903">
      <w:pPr>
        <w:pStyle w:val="BodyText"/>
        <w:numPr>
          <w:ilvl w:val="0"/>
          <w:numId w:val="5"/>
        </w:numPr>
        <w:tabs>
          <w:tab w:val="left" w:pos="658"/>
        </w:tabs>
        <w:spacing w:before="120" w:after="120"/>
        <w:ind w:left="640" w:hanging="320"/>
        <w:rPr>
          <w:lang w:val="en-GB"/>
        </w:rPr>
      </w:pPr>
      <w:r w:rsidRPr="003F172A">
        <w:rPr>
          <w:lang w:val="en-GB"/>
        </w:rPr>
        <w:t>Audit planning (preliminary research, Audit Plan and Audit Execution Program</w:t>
      </w:r>
      <w:r w:rsidR="00864649">
        <w:rPr>
          <w:lang w:val="en-US"/>
        </w:rPr>
        <w:t>me</w:t>
      </w:r>
      <w:r w:rsidRPr="003F172A">
        <w:rPr>
          <w:lang w:val="en-GB"/>
        </w:rPr>
        <w:t>);</w:t>
      </w:r>
    </w:p>
    <w:p w14:paraId="6E801818" w14:textId="77777777" w:rsidR="001A6A93" w:rsidRPr="003F172A" w:rsidRDefault="00F45539" w:rsidP="009C3903">
      <w:pPr>
        <w:pStyle w:val="BodyText"/>
        <w:numPr>
          <w:ilvl w:val="0"/>
          <w:numId w:val="5"/>
        </w:numPr>
        <w:tabs>
          <w:tab w:val="left" w:pos="658"/>
        </w:tabs>
        <w:spacing w:before="120" w:after="120"/>
        <w:ind w:left="640" w:hanging="320"/>
        <w:rPr>
          <w:lang w:val="en-GB"/>
        </w:rPr>
      </w:pPr>
      <w:r w:rsidRPr="003F172A">
        <w:rPr>
          <w:lang w:val="en-GB"/>
        </w:rPr>
        <w:t>Collection of relevant audit evidence (review, verification and analysis of documentation related to the activity and budget execution);</w:t>
      </w:r>
    </w:p>
    <w:p w14:paraId="4329551E" w14:textId="77777777" w:rsidR="001A6A93" w:rsidRPr="003F172A" w:rsidRDefault="00F45539" w:rsidP="009C3903">
      <w:pPr>
        <w:pStyle w:val="BodyText"/>
        <w:numPr>
          <w:ilvl w:val="0"/>
          <w:numId w:val="5"/>
        </w:numPr>
        <w:tabs>
          <w:tab w:val="left" w:pos="658"/>
        </w:tabs>
        <w:spacing w:before="120" w:after="120"/>
        <w:ind w:left="640" w:hanging="320"/>
        <w:rPr>
          <w:lang w:val="en-GB"/>
        </w:rPr>
      </w:pPr>
      <w:r w:rsidRPr="003F172A">
        <w:rPr>
          <w:lang w:val="en-GB"/>
        </w:rPr>
        <w:t>Risk assessment and analysis of controls in relation to key objectives of systems/processes;</w:t>
      </w:r>
    </w:p>
    <w:p w14:paraId="23B3383E" w14:textId="77777777" w:rsidR="001A6A93" w:rsidRPr="003F172A" w:rsidRDefault="00F45539" w:rsidP="009C3903">
      <w:pPr>
        <w:pStyle w:val="BodyText"/>
        <w:numPr>
          <w:ilvl w:val="0"/>
          <w:numId w:val="5"/>
        </w:numPr>
        <w:tabs>
          <w:tab w:val="left" w:pos="658"/>
        </w:tabs>
        <w:spacing w:before="120" w:after="120"/>
        <w:ind w:left="640" w:hanging="320"/>
        <w:rPr>
          <w:lang w:val="en-GB"/>
        </w:rPr>
      </w:pPr>
      <w:r w:rsidRPr="003F172A">
        <w:rPr>
          <w:lang w:val="en-GB"/>
        </w:rPr>
        <w:t xml:space="preserve">Review, check and </w:t>
      </w:r>
      <w:r w:rsidR="005978AC" w:rsidRPr="003F172A">
        <w:rPr>
          <w:lang w:val="en-GB"/>
        </w:rPr>
        <w:t>analyse</w:t>
      </w:r>
      <w:r w:rsidRPr="003F172A">
        <w:rPr>
          <w:lang w:val="en-GB"/>
        </w:rPr>
        <w:t xml:space="preserve"> a representative sample of accounting and financial documentation;</w:t>
      </w:r>
    </w:p>
    <w:p w14:paraId="2D815BEC" w14:textId="77777777" w:rsidR="001A6A93" w:rsidRPr="003F172A" w:rsidRDefault="00F45539" w:rsidP="009C3903">
      <w:pPr>
        <w:pStyle w:val="BodyText"/>
        <w:numPr>
          <w:ilvl w:val="0"/>
          <w:numId w:val="5"/>
        </w:numPr>
        <w:tabs>
          <w:tab w:val="left" w:pos="658"/>
        </w:tabs>
        <w:spacing w:before="120" w:after="120"/>
        <w:ind w:left="640" w:hanging="320"/>
        <w:rPr>
          <w:lang w:val="en-GB"/>
        </w:rPr>
      </w:pPr>
      <w:r w:rsidRPr="003F172A">
        <w:rPr>
          <w:lang w:val="en-GB"/>
        </w:rPr>
        <w:t xml:space="preserve">Control and verification of internal control principles, </w:t>
      </w:r>
      <w:r w:rsidR="00394CBC">
        <w:rPr>
          <w:lang w:val="en-GB"/>
        </w:rPr>
        <w:t>separation of duties</w:t>
      </w:r>
      <w:r w:rsidRPr="003F172A">
        <w:rPr>
          <w:lang w:val="en-GB"/>
        </w:rPr>
        <w:t>, proper recording and document storage (testing of controls/compliance testing);</w:t>
      </w:r>
    </w:p>
    <w:p w14:paraId="56B02574" w14:textId="77777777" w:rsidR="001A6A93" w:rsidRPr="003F172A" w:rsidRDefault="00F45539" w:rsidP="009C3903">
      <w:pPr>
        <w:pStyle w:val="BodyText"/>
        <w:numPr>
          <w:ilvl w:val="0"/>
          <w:numId w:val="5"/>
        </w:numPr>
        <w:tabs>
          <w:tab w:val="left" w:pos="658"/>
        </w:tabs>
        <w:spacing w:before="120" w:after="120"/>
        <w:ind w:firstLine="320"/>
        <w:rPr>
          <w:lang w:val="en-GB"/>
        </w:rPr>
      </w:pPr>
      <w:r w:rsidRPr="003F172A">
        <w:rPr>
          <w:lang w:val="en-GB"/>
        </w:rPr>
        <w:t>Verification of the assessment for certain knowledge.</w:t>
      </w:r>
    </w:p>
    <w:p w14:paraId="3E99C03D" w14:textId="77777777" w:rsidR="001A6A93" w:rsidRPr="003F172A" w:rsidRDefault="00F45539" w:rsidP="009C3903">
      <w:pPr>
        <w:pStyle w:val="BodyText"/>
        <w:spacing w:before="120" w:after="120"/>
        <w:rPr>
          <w:lang w:val="en-GB"/>
        </w:rPr>
      </w:pPr>
      <w:r w:rsidRPr="003F172A">
        <w:rPr>
          <w:lang w:val="en-GB"/>
        </w:rPr>
        <w:t>The extraordinary internal audit carried out activities in several areas:</w:t>
      </w:r>
    </w:p>
    <w:p w14:paraId="2B70A99F" w14:textId="77777777" w:rsidR="00263F46" w:rsidRDefault="00F45539" w:rsidP="00263F46">
      <w:pPr>
        <w:pStyle w:val="BodyText"/>
        <w:numPr>
          <w:ilvl w:val="0"/>
          <w:numId w:val="5"/>
        </w:numPr>
        <w:tabs>
          <w:tab w:val="left" w:pos="658"/>
        </w:tabs>
        <w:spacing w:before="120" w:after="120"/>
        <w:ind w:firstLine="320"/>
        <w:rPr>
          <w:lang w:val="en-GB"/>
        </w:rPr>
      </w:pPr>
      <w:r w:rsidRPr="003F172A">
        <w:rPr>
          <w:lang w:val="en-GB"/>
        </w:rPr>
        <w:t>Legal framework;</w:t>
      </w:r>
    </w:p>
    <w:p w14:paraId="1C27FADA" w14:textId="77777777" w:rsidR="001A6A93" w:rsidRPr="00263F46" w:rsidRDefault="00F45539" w:rsidP="00263F46">
      <w:pPr>
        <w:pStyle w:val="BodyText"/>
        <w:numPr>
          <w:ilvl w:val="0"/>
          <w:numId w:val="5"/>
        </w:numPr>
        <w:tabs>
          <w:tab w:val="left" w:pos="658"/>
        </w:tabs>
        <w:spacing w:before="120" w:after="120"/>
        <w:ind w:firstLine="320"/>
        <w:rPr>
          <w:lang w:val="en-GB"/>
        </w:rPr>
      </w:pPr>
      <w:r w:rsidRPr="00263F46">
        <w:rPr>
          <w:lang w:val="en-GB"/>
        </w:rPr>
        <w:t>Strategic documents related to the mission and work goals of the organization;</w:t>
      </w:r>
    </w:p>
    <w:p w14:paraId="44CF389D" w14:textId="77777777" w:rsidR="001A6A93" w:rsidRPr="003F172A" w:rsidRDefault="00F45539" w:rsidP="009C3903">
      <w:pPr>
        <w:pStyle w:val="BodyText"/>
        <w:numPr>
          <w:ilvl w:val="0"/>
          <w:numId w:val="5"/>
        </w:numPr>
        <w:tabs>
          <w:tab w:val="left" w:pos="658"/>
        </w:tabs>
        <w:spacing w:before="120" w:after="120"/>
        <w:ind w:left="640" w:hanging="320"/>
        <w:jc w:val="both"/>
        <w:rPr>
          <w:lang w:val="en-GB"/>
        </w:rPr>
      </w:pPr>
      <w:r w:rsidRPr="003F172A">
        <w:rPr>
          <w:lang w:val="en-GB"/>
        </w:rPr>
        <w:t xml:space="preserve">Policies and procedures and </w:t>
      </w:r>
      <w:r w:rsidR="002A1455">
        <w:rPr>
          <w:lang w:val="en-GB"/>
        </w:rPr>
        <w:t>separation of duties</w:t>
      </w:r>
      <w:r w:rsidRPr="003F172A">
        <w:rPr>
          <w:lang w:val="en-GB"/>
        </w:rPr>
        <w:t xml:space="preserve"> for the important functions of the organization;</w:t>
      </w:r>
    </w:p>
    <w:p w14:paraId="5CBBBA72" w14:textId="77777777" w:rsidR="001A6A93" w:rsidRPr="003F172A" w:rsidRDefault="00F45539" w:rsidP="009C3903">
      <w:pPr>
        <w:pStyle w:val="BodyText"/>
        <w:numPr>
          <w:ilvl w:val="0"/>
          <w:numId w:val="5"/>
        </w:numPr>
        <w:tabs>
          <w:tab w:val="left" w:pos="658"/>
        </w:tabs>
        <w:spacing w:before="120" w:after="120"/>
        <w:ind w:firstLine="320"/>
        <w:rPr>
          <w:lang w:val="en-GB"/>
        </w:rPr>
      </w:pPr>
      <w:r w:rsidRPr="003F172A">
        <w:rPr>
          <w:lang w:val="en-GB"/>
        </w:rPr>
        <w:t>Risk management and organizational governance (internal controls);</w:t>
      </w:r>
    </w:p>
    <w:p w14:paraId="28EC9855" w14:textId="77777777" w:rsidR="001A6A93" w:rsidRPr="003F172A" w:rsidRDefault="00F45539" w:rsidP="009C3903">
      <w:pPr>
        <w:pStyle w:val="BodyText"/>
        <w:numPr>
          <w:ilvl w:val="0"/>
          <w:numId w:val="5"/>
        </w:numPr>
        <w:tabs>
          <w:tab w:val="left" w:pos="658"/>
        </w:tabs>
        <w:spacing w:before="120" w:after="120"/>
        <w:ind w:firstLine="320"/>
        <w:rPr>
          <w:lang w:val="en-GB"/>
        </w:rPr>
      </w:pPr>
      <w:r w:rsidRPr="003F172A">
        <w:rPr>
          <w:lang w:val="en-GB"/>
        </w:rPr>
        <w:t>Size and structure of the financial plan and its implementation and</w:t>
      </w:r>
    </w:p>
    <w:p w14:paraId="179CC475" w14:textId="77777777" w:rsidR="001A6A93" w:rsidRPr="003F172A" w:rsidRDefault="00F45539" w:rsidP="009C3903">
      <w:pPr>
        <w:pStyle w:val="BodyText"/>
        <w:numPr>
          <w:ilvl w:val="0"/>
          <w:numId w:val="5"/>
        </w:numPr>
        <w:tabs>
          <w:tab w:val="left" w:pos="658"/>
        </w:tabs>
        <w:spacing w:before="120" w:after="120"/>
        <w:ind w:left="640" w:hanging="320"/>
        <w:jc w:val="both"/>
        <w:rPr>
          <w:lang w:val="en-GB"/>
        </w:rPr>
      </w:pPr>
      <w:r w:rsidRPr="003F172A">
        <w:rPr>
          <w:lang w:val="en-GB"/>
        </w:rPr>
        <w:t xml:space="preserve">Adopted acts and financial decisions for realized expenditures for: public procurement, contracts for hiring external collaborators for expert </w:t>
      </w:r>
      <w:r w:rsidR="003F2C18">
        <w:rPr>
          <w:lang w:val="en-GB"/>
        </w:rPr>
        <w:t>examinations and assessments</w:t>
      </w:r>
      <w:r w:rsidRPr="003F172A">
        <w:rPr>
          <w:lang w:val="en-GB"/>
        </w:rPr>
        <w:t xml:space="preserve">, expenses for representation, mobile phones, </w:t>
      </w:r>
      <w:r w:rsidR="00C443AE" w:rsidRPr="003F172A">
        <w:rPr>
          <w:lang w:val="en-GB"/>
        </w:rPr>
        <w:t>and official</w:t>
      </w:r>
      <w:r w:rsidRPr="003F172A">
        <w:rPr>
          <w:lang w:val="en-GB"/>
        </w:rPr>
        <w:t xml:space="preserve"> motor vehicles, i.e. the manner of use and disposal of technical and material assets owned by the Bureau.</w:t>
      </w:r>
    </w:p>
    <w:p w14:paraId="74296C3B" w14:textId="77777777" w:rsidR="001A6A93" w:rsidRPr="003F172A" w:rsidRDefault="00F45539" w:rsidP="00DE017C">
      <w:pPr>
        <w:pStyle w:val="Heading40"/>
        <w:keepNext/>
        <w:keepLines/>
        <w:numPr>
          <w:ilvl w:val="1"/>
          <w:numId w:val="4"/>
        </w:numPr>
        <w:tabs>
          <w:tab w:val="left" w:pos="746"/>
        </w:tabs>
        <w:spacing w:before="120" w:after="120"/>
        <w:jc w:val="both"/>
        <w:outlineLvl w:val="0"/>
        <w:rPr>
          <w:lang w:val="en-GB"/>
        </w:rPr>
      </w:pPr>
      <w:bookmarkStart w:id="14" w:name="_Toc225346175"/>
      <w:bookmarkStart w:id="15" w:name="_Toc225346224"/>
      <w:r w:rsidRPr="003F172A">
        <w:rPr>
          <w:lang w:val="en-GB"/>
        </w:rPr>
        <w:lastRenderedPageBreak/>
        <w:t>Potential weaknesses and risks of the procedure identified</w:t>
      </w:r>
      <w:bookmarkEnd w:id="14"/>
      <w:bookmarkEnd w:id="15"/>
    </w:p>
    <w:p w14:paraId="742A0852" w14:textId="77777777" w:rsidR="001A6A93" w:rsidRPr="003F172A" w:rsidRDefault="006739E6" w:rsidP="009C3903">
      <w:pPr>
        <w:pStyle w:val="BodyText"/>
        <w:spacing w:before="120" w:after="120"/>
        <w:jc w:val="both"/>
        <w:rPr>
          <w:lang w:val="en-GB"/>
        </w:rPr>
      </w:pPr>
      <w:r w:rsidRPr="006739E6">
        <w:rPr>
          <w:lang w:val="en-GB"/>
        </w:rPr>
        <w:t xml:space="preserve">The audit covers the processes of identifying and effectively managing risks, as well as identifying and assessing potential threats to the economical, efficient, and effective functioning of the established systems for the management of budget funds, with particular emphasis on the system of internal controls relating to the undertaken and implemented activities for the application of the </w:t>
      </w:r>
      <w:r w:rsidR="00045142" w:rsidRPr="00045142">
        <w:rPr>
          <w:lang w:val="en-GB"/>
        </w:rPr>
        <w:t>relevant</w:t>
      </w:r>
      <w:r w:rsidRPr="006739E6">
        <w:rPr>
          <w:lang w:val="en-GB"/>
        </w:rPr>
        <w:t xml:space="preserve"> legal regulations and the compliance of procedures for budget execution in 2023 and 2024 within BG1.</w:t>
      </w:r>
    </w:p>
    <w:p w14:paraId="0B8E196B" w14:textId="77777777" w:rsidR="001A6A93" w:rsidRPr="003F172A" w:rsidRDefault="00F45539" w:rsidP="009C3903">
      <w:pPr>
        <w:pStyle w:val="BodyText"/>
        <w:spacing w:before="120" w:after="120"/>
        <w:jc w:val="both"/>
        <w:rPr>
          <w:lang w:val="en-GB"/>
        </w:rPr>
      </w:pPr>
      <w:r w:rsidRPr="003F172A">
        <w:rPr>
          <w:lang w:val="en-GB"/>
        </w:rPr>
        <w:t xml:space="preserve">The audit should conclude whether the implementation of the procedures for the </w:t>
      </w:r>
      <w:r w:rsidR="009425AB">
        <w:rPr>
          <w:lang w:val="en-GB"/>
        </w:rPr>
        <w:t>Budget execution</w:t>
      </w:r>
      <w:r w:rsidRPr="003F172A">
        <w:rPr>
          <w:lang w:val="en-GB"/>
        </w:rPr>
        <w:t xml:space="preserve"> of the Bureau in the period under review is in accordance with the legal regulations, by-laws, acts of other stakeholders that affect the manner of </w:t>
      </w:r>
      <w:r w:rsidR="009425AB">
        <w:rPr>
          <w:lang w:val="en-GB"/>
        </w:rPr>
        <w:t>Budget execution</w:t>
      </w:r>
      <w:r w:rsidRPr="003F172A">
        <w:rPr>
          <w:lang w:val="en-GB"/>
        </w:rPr>
        <w:t xml:space="preserve"> of the Bureau and internal acts and procedures in the Bureau. According to the standards, these procedures also include an assessment of the risk of non-compliance.</w:t>
      </w:r>
    </w:p>
    <w:p w14:paraId="6571D970" w14:textId="77777777" w:rsidR="001A6A93" w:rsidRPr="003F172A" w:rsidRDefault="00F45539" w:rsidP="009C3903">
      <w:pPr>
        <w:pStyle w:val="BodyText"/>
        <w:spacing w:before="120" w:after="120"/>
        <w:jc w:val="both"/>
        <w:rPr>
          <w:lang w:val="en-GB"/>
        </w:rPr>
      </w:pPr>
      <w:r w:rsidRPr="003F172A">
        <w:rPr>
          <w:lang w:val="en-GB"/>
        </w:rPr>
        <w:t>The assessment of the overall risks related to the main activity of the Bureau and the legal, effective and efficient operation in the implementation of budget expenditures for 2023 and 2024 refers to the scope, assessment, measurement and analysis of the following strategic and operational risks:</w:t>
      </w:r>
    </w:p>
    <w:p w14:paraId="5BAF8709" w14:textId="77777777" w:rsidR="001A6A93" w:rsidRPr="003F172A" w:rsidRDefault="00F45539" w:rsidP="009C3903">
      <w:pPr>
        <w:pStyle w:val="BodyText"/>
        <w:numPr>
          <w:ilvl w:val="0"/>
          <w:numId w:val="6"/>
        </w:numPr>
        <w:tabs>
          <w:tab w:val="left" w:pos="686"/>
        </w:tabs>
        <w:spacing w:before="120" w:after="120"/>
        <w:ind w:firstLine="340"/>
        <w:jc w:val="both"/>
        <w:rPr>
          <w:lang w:val="en-GB"/>
        </w:rPr>
      </w:pPr>
      <w:r w:rsidRPr="003F172A">
        <w:rPr>
          <w:lang w:val="en-GB"/>
        </w:rPr>
        <w:t>Economical, efficient and effective management of public funds</w:t>
      </w:r>
    </w:p>
    <w:p w14:paraId="77DC4CF1" w14:textId="77777777" w:rsidR="001A6A93" w:rsidRPr="003F172A" w:rsidRDefault="00F45539" w:rsidP="009C3903">
      <w:pPr>
        <w:pStyle w:val="BodyText"/>
        <w:numPr>
          <w:ilvl w:val="0"/>
          <w:numId w:val="6"/>
        </w:numPr>
        <w:tabs>
          <w:tab w:val="left" w:pos="686"/>
        </w:tabs>
        <w:spacing w:before="120" w:after="120"/>
        <w:ind w:firstLine="340"/>
        <w:jc w:val="both"/>
        <w:rPr>
          <w:lang w:val="en-GB"/>
        </w:rPr>
      </w:pPr>
      <w:r w:rsidRPr="003F172A">
        <w:rPr>
          <w:lang w:val="en-GB"/>
        </w:rPr>
        <w:t>Efficient and high-quality financial management and control system</w:t>
      </w:r>
    </w:p>
    <w:p w14:paraId="5980B03C" w14:textId="77777777" w:rsidR="001A6A93" w:rsidRPr="003F172A" w:rsidRDefault="00F45539" w:rsidP="009C3903">
      <w:pPr>
        <w:pStyle w:val="BodyText"/>
        <w:numPr>
          <w:ilvl w:val="0"/>
          <w:numId w:val="6"/>
        </w:numPr>
        <w:tabs>
          <w:tab w:val="left" w:pos="686"/>
        </w:tabs>
        <w:spacing w:before="120" w:after="120"/>
        <w:ind w:left="660" w:hanging="300"/>
        <w:jc w:val="both"/>
        <w:rPr>
          <w:lang w:val="en-GB"/>
        </w:rPr>
      </w:pPr>
      <w:r w:rsidRPr="003F172A">
        <w:rPr>
          <w:lang w:val="en-GB"/>
        </w:rPr>
        <w:t xml:space="preserve">Functional and appropriate </w:t>
      </w:r>
      <w:r w:rsidR="002A1455">
        <w:rPr>
          <w:lang w:val="en-GB"/>
        </w:rPr>
        <w:t>separation of duties</w:t>
      </w:r>
      <w:r w:rsidRPr="003F172A">
        <w:rPr>
          <w:lang w:val="en-GB"/>
        </w:rPr>
        <w:t xml:space="preserve"> as a condition for proper and effective implementation of internal process controls</w:t>
      </w:r>
    </w:p>
    <w:p w14:paraId="38F5E336" w14:textId="77777777" w:rsidR="001A6A93" w:rsidRPr="003F172A" w:rsidRDefault="00F45539" w:rsidP="009C3903">
      <w:pPr>
        <w:pStyle w:val="BodyText"/>
        <w:numPr>
          <w:ilvl w:val="0"/>
          <w:numId w:val="6"/>
        </w:numPr>
        <w:tabs>
          <w:tab w:val="left" w:pos="686"/>
        </w:tabs>
        <w:spacing w:before="120" w:after="120"/>
        <w:ind w:left="660" w:hanging="300"/>
        <w:jc w:val="both"/>
        <w:rPr>
          <w:lang w:val="en-GB"/>
        </w:rPr>
      </w:pPr>
      <w:r w:rsidRPr="003F172A">
        <w:rPr>
          <w:lang w:val="en-GB"/>
        </w:rPr>
        <w:t>Transparency, comprehensiveness, equality and objectivity in the procedure for selecting external collaborators</w:t>
      </w:r>
    </w:p>
    <w:p w14:paraId="4C1A5A4B" w14:textId="77777777" w:rsidR="001A6A93" w:rsidRPr="003F172A" w:rsidRDefault="00F45539" w:rsidP="009C3903">
      <w:pPr>
        <w:pStyle w:val="BodyText"/>
        <w:numPr>
          <w:ilvl w:val="0"/>
          <w:numId w:val="6"/>
        </w:numPr>
        <w:tabs>
          <w:tab w:val="left" w:pos="686"/>
        </w:tabs>
        <w:spacing w:before="120" w:after="120"/>
        <w:ind w:left="660" w:hanging="300"/>
        <w:jc w:val="both"/>
        <w:rPr>
          <w:lang w:val="en-GB"/>
        </w:rPr>
      </w:pPr>
      <w:r w:rsidRPr="003F172A">
        <w:rPr>
          <w:lang w:val="en-GB"/>
        </w:rPr>
        <w:t>Using the costs for the planned purposes, taking into account the strategic goals, i.e. the intended and legal use of budget funds,</w:t>
      </w:r>
    </w:p>
    <w:p w14:paraId="2A06DA9F" w14:textId="77777777" w:rsidR="001A6A93" w:rsidRPr="003F172A" w:rsidRDefault="00F45539" w:rsidP="009C3903">
      <w:pPr>
        <w:pStyle w:val="BodyText"/>
        <w:numPr>
          <w:ilvl w:val="0"/>
          <w:numId w:val="6"/>
        </w:numPr>
        <w:tabs>
          <w:tab w:val="left" w:pos="686"/>
        </w:tabs>
        <w:spacing w:before="120" w:after="120"/>
        <w:ind w:left="660" w:hanging="300"/>
        <w:jc w:val="both"/>
        <w:rPr>
          <w:lang w:val="en-GB"/>
        </w:rPr>
      </w:pPr>
      <w:r w:rsidRPr="003F172A">
        <w:rPr>
          <w:lang w:val="en-GB"/>
        </w:rPr>
        <w:t xml:space="preserve">Risks that have a significant impact on the work of the Bureau, and are beyond the influence of </w:t>
      </w:r>
      <w:r w:rsidR="007D4D86">
        <w:rPr>
          <w:lang w:val="en-GB"/>
        </w:rPr>
        <w:t>BA</w:t>
      </w:r>
      <w:r w:rsidRPr="003F172A">
        <w:rPr>
          <w:lang w:val="en-GB"/>
        </w:rPr>
        <w:t xml:space="preserve"> in terms of improving the business environment depending on other areas and in</w:t>
      </w:r>
      <w:r w:rsidR="00194059">
        <w:rPr>
          <w:lang w:val="en-GB"/>
        </w:rPr>
        <w:t>stitutions of the system, i.e. P</w:t>
      </w:r>
      <w:r w:rsidRPr="003F172A">
        <w:rPr>
          <w:lang w:val="en-GB"/>
        </w:rPr>
        <w:t>ES</w:t>
      </w:r>
      <w:r w:rsidR="001D6C3C">
        <w:rPr>
          <w:lang w:val="en-GB"/>
        </w:rPr>
        <w:t>TEL</w:t>
      </w:r>
      <w:r w:rsidRPr="003F172A">
        <w:rPr>
          <w:lang w:val="en-GB"/>
        </w:rPr>
        <w:t xml:space="preserve"> risks/</w:t>
      </w:r>
      <w:r w:rsidRPr="00194059">
        <w:rPr>
          <w:lang w:val="en-GB"/>
        </w:rPr>
        <w:t>impact factors</w:t>
      </w:r>
      <w:r w:rsidR="00AD03DD" w:rsidRPr="00194059">
        <w:rPr>
          <w:rStyle w:val="FootnoteReference"/>
          <w:lang w:val="en-GB"/>
        </w:rPr>
        <w:footnoteReference w:id="3"/>
      </w:r>
      <w:r w:rsidRPr="00194059">
        <w:rPr>
          <w:lang w:val="en-GB"/>
        </w:rPr>
        <w:t>:</w:t>
      </w:r>
    </w:p>
    <w:p w14:paraId="63FDC466" w14:textId="77777777" w:rsidR="001A6A93" w:rsidRPr="003F172A" w:rsidRDefault="00F45539" w:rsidP="00DE017C">
      <w:pPr>
        <w:pStyle w:val="BodyText"/>
        <w:numPr>
          <w:ilvl w:val="0"/>
          <w:numId w:val="7"/>
        </w:numPr>
        <w:tabs>
          <w:tab w:val="left" w:pos="686"/>
        </w:tabs>
        <w:spacing w:before="120" w:after="120"/>
        <w:ind w:firstLine="340"/>
        <w:jc w:val="both"/>
        <w:outlineLvl w:val="0"/>
        <w:rPr>
          <w:lang w:val="en-GB"/>
        </w:rPr>
      </w:pPr>
      <w:bookmarkStart w:id="16" w:name="_Toc225346207"/>
      <w:bookmarkStart w:id="17" w:name="_Toc225346225"/>
      <w:r w:rsidRPr="003F172A">
        <w:rPr>
          <w:b/>
          <w:bCs/>
          <w:lang w:val="en-GB"/>
        </w:rPr>
        <w:t>SYSTEM DESCRIPTION</w:t>
      </w:r>
      <w:bookmarkEnd w:id="16"/>
      <w:bookmarkEnd w:id="17"/>
    </w:p>
    <w:p w14:paraId="19647791" w14:textId="77777777" w:rsidR="001A6A93" w:rsidRPr="003F172A" w:rsidRDefault="00F45539" w:rsidP="00DE017C">
      <w:pPr>
        <w:pStyle w:val="Heading40"/>
        <w:keepNext/>
        <w:keepLines/>
        <w:numPr>
          <w:ilvl w:val="1"/>
          <w:numId w:val="7"/>
        </w:numPr>
        <w:tabs>
          <w:tab w:val="left" w:pos="721"/>
        </w:tabs>
        <w:spacing w:before="120" w:after="120"/>
        <w:jc w:val="both"/>
        <w:outlineLvl w:val="0"/>
        <w:rPr>
          <w:lang w:val="en-GB"/>
        </w:rPr>
      </w:pPr>
      <w:bookmarkStart w:id="18" w:name="_Toc225346176"/>
      <w:bookmarkStart w:id="19" w:name="_Toc225346226"/>
      <w:r w:rsidRPr="003F172A">
        <w:rPr>
          <w:lang w:val="en-GB"/>
        </w:rPr>
        <w:t>Data about the audited entity</w:t>
      </w:r>
      <w:bookmarkEnd w:id="18"/>
      <w:bookmarkEnd w:id="19"/>
    </w:p>
    <w:p w14:paraId="3E4BA87A" w14:textId="77777777" w:rsidR="001A6A93" w:rsidRPr="003F172A" w:rsidRDefault="00F45539" w:rsidP="009C3903">
      <w:pPr>
        <w:pStyle w:val="BodyText"/>
        <w:spacing w:before="120" w:after="120"/>
        <w:jc w:val="both"/>
        <w:rPr>
          <w:lang w:val="en-GB"/>
        </w:rPr>
      </w:pPr>
      <w:r w:rsidRPr="003F172A">
        <w:rPr>
          <w:lang w:val="en-GB"/>
        </w:rPr>
        <w:t xml:space="preserve">According to the previous Law on </w:t>
      </w:r>
      <w:r w:rsidRPr="00067469">
        <w:rPr>
          <w:lang w:val="en-GB"/>
        </w:rPr>
        <w:t>Expertise</w:t>
      </w:r>
      <w:r w:rsidR="00FB192E" w:rsidRPr="00067469">
        <w:rPr>
          <w:rStyle w:val="FootnoteReference"/>
          <w:lang w:val="en-GB"/>
        </w:rPr>
        <w:footnoteReference w:id="4"/>
      </w:r>
      <w:r w:rsidR="00FB192E" w:rsidRPr="00067469">
        <w:rPr>
          <w:lang w:val="en-GB"/>
        </w:rPr>
        <w:t xml:space="preserve"> </w:t>
      </w:r>
      <w:r w:rsidRPr="00067469">
        <w:rPr>
          <w:lang w:val="en-GB"/>
        </w:rPr>
        <w:t>(valid</w:t>
      </w:r>
      <w:r w:rsidRPr="003F172A">
        <w:rPr>
          <w:lang w:val="en-GB"/>
        </w:rPr>
        <w:t xml:space="preserve"> until July 2023), the Bureau for Expertise is a state administrative body within the Ministry of Justice, with the status of a legal entity that performs professional work in the field of </w:t>
      </w:r>
      <w:r w:rsidR="00633CFC">
        <w:rPr>
          <w:lang w:val="en-GB"/>
        </w:rPr>
        <w:t>expert examinations and super expert examinations</w:t>
      </w:r>
      <w:r w:rsidRPr="003F172A">
        <w:rPr>
          <w:lang w:val="en-GB"/>
        </w:rPr>
        <w:t xml:space="preserve"> for the needs of the courts and public prosecutor's offices in the Republic of Macedonia, for the needs of state bodies, public enterprises, commercial companies and funds established by the state, natural and legal persons, as well as for other entities for which an </w:t>
      </w:r>
      <w:r w:rsidR="00465B83">
        <w:rPr>
          <w:lang w:val="en-GB"/>
        </w:rPr>
        <w:t>expert examination</w:t>
      </w:r>
      <w:r w:rsidRPr="003F172A">
        <w:rPr>
          <w:lang w:val="en-GB"/>
        </w:rPr>
        <w:t xml:space="preserve"> is required.</w:t>
      </w:r>
    </w:p>
    <w:p w14:paraId="778B3000" w14:textId="77777777" w:rsidR="001A6A93" w:rsidRPr="003F172A" w:rsidRDefault="00F45539" w:rsidP="009C3903">
      <w:pPr>
        <w:pStyle w:val="BodyText"/>
        <w:spacing w:before="120" w:after="120"/>
        <w:jc w:val="both"/>
        <w:rPr>
          <w:lang w:val="en-GB"/>
        </w:rPr>
      </w:pPr>
      <w:r w:rsidRPr="003F172A">
        <w:rPr>
          <w:lang w:val="en-GB"/>
        </w:rPr>
        <w:t xml:space="preserve">The Bureau bases the performance of its tasks, especially the performance of expert examinations, super expert examinations and assessments, on scientific and </w:t>
      </w:r>
      <w:r w:rsidR="000637CF">
        <w:rPr>
          <w:lang w:val="en-GB"/>
        </w:rPr>
        <w:t xml:space="preserve">professional methods by applying </w:t>
      </w:r>
      <w:r w:rsidRPr="003F172A">
        <w:rPr>
          <w:lang w:val="en-GB"/>
        </w:rPr>
        <w:t>methodology and knowledge according to the achievements of science and practical experiences in the relevant field.</w:t>
      </w:r>
    </w:p>
    <w:p w14:paraId="31BD6E7B" w14:textId="77777777" w:rsidR="001A6A93" w:rsidRPr="003F172A" w:rsidRDefault="00F45539" w:rsidP="009C3903">
      <w:pPr>
        <w:pStyle w:val="BodyText"/>
        <w:spacing w:before="120" w:after="120"/>
        <w:jc w:val="both"/>
        <w:rPr>
          <w:lang w:val="en-GB"/>
        </w:rPr>
      </w:pPr>
      <w:r w:rsidRPr="003F172A">
        <w:rPr>
          <w:lang w:val="en-GB"/>
        </w:rPr>
        <w:t xml:space="preserve">In carrying out the work within its scope of activity and for certain works within the competence of the Bureau that require special expertise and for the performance of which appropriate experts, </w:t>
      </w:r>
      <w:r w:rsidRPr="003F172A">
        <w:rPr>
          <w:lang w:val="en-GB"/>
        </w:rPr>
        <w:lastRenderedPageBreak/>
        <w:t>equipment and devices that the Bureau does not possess are required, the Bureau may conclude a cooperation agreement with another state administration body, state body, higher education, scientific or professional institution.</w:t>
      </w:r>
    </w:p>
    <w:p w14:paraId="4B442F89" w14:textId="77777777" w:rsidR="001A6A93" w:rsidRPr="003F172A" w:rsidRDefault="00F45539" w:rsidP="009C3903">
      <w:pPr>
        <w:pStyle w:val="BodyText"/>
        <w:spacing w:before="120" w:after="120"/>
        <w:jc w:val="both"/>
        <w:rPr>
          <w:lang w:val="en-GB"/>
        </w:rPr>
      </w:pPr>
      <w:r w:rsidRPr="003F172A">
        <w:rPr>
          <w:lang w:val="en-GB"/>
        </w:rPr>
        <w:t xml:space="preserve">To perform the tasks within its competence, the Bureau may engage external collaborators from the appropriate field who meet the requirements set out by law and perform the </w:t>
      </w:r>
      <w:r w:rsidR="00465B83">
        <w:rPr>
          <w:lang w:val="en-GB"/>
        </w:rPr>
        <w:t>expert examination</w:t>
      </w:r>
      <w:r w:rsidRPr="003F172A">
        <w:rPr>
          <w:lang w:val="en-GB"/>
        </w:rPr>
        <w:t xml:space="preserve">s and assessments in the name and on behalf of the </w:t>
      </w:r>
      <w:r w:rsidR="009544B8">
        <w:rPr>
          <w:lang w:val="en-GB"/>
        </w:rPr>
        <w:t>Bureau of Judicial Expertise</w:t>
      </w:r>
      <w:r w:rsidRPr="003F172A">
        <w:rPr>
          <w:lang w:val="en-GB"/>
        </w:rPr>
        <w:t>. The Bureau is obliged to publish a list of external collaborators, experts and assessors on its website, where an application form for an external collaborator (expert or assessor) is also published. The form of the Bureau's proposal is prescribed by the Minister of Justice.</w:t>
      </w:r>
    </w:p>
    <w:p w14:paraId="11E08638" w14:textId="77777777" w:rsidR="001A6A93" w:rsidRPr="003F172A" w:rsidRDefault="00F45539" w:rsidP="009C3903">
      <w:pPr>
        <w:pStyle w:val="BodyText"/>
        <w:spacing w:before="120" w:after="120"/>
        <w:jc w:val="both"/>
        <w:rPr>
          <w:lang w:val="en-GB"/>
        </w:rPr>
      </w:pPr>
      <w:r w:rsidRPr="00B927A9">
        <w:rPr>
          <w:lang w:val="en-GB"/>
        </w:rPr>
        <w:t xml:space="preserve">For the performed </w:t>
      </w:r>
      <w:r w:rsidR="00465B83" w:rsidRPr="00B927A9">
        <w:rPr>
          <w:lang w:val="en-GB"/>
        </w:rPr>
        <w:t>expert examination</w:t>
      </w:r>
      <w:r w:rsidRPr="00B927A9">
        <w:rPr>
          <w:lang w:val="en-GB"/>
        </w:rPr>
        <w:t xml:space="preserve">s, super </w:t>
      </w:r>
      <w:r w:rsidR="00465B83" w:rsidRPr="00B927A9">
        <w:rPr>
          <w:lang w:val="en-GB"/>
        </w:rPr>
        <w:t>expert examination</w:t>
      </w:r>
      <w:r w:rsidRPr="00B927A9">
        <w:rPr>
          <w:lang w:val="en-GB"/>
        </w:rPr>
        <w:t>s and other services at the request of legal entities and</w:t>
      </w:r>
      <w:r w:rsidRPr="003F172A">
        <w:rPr>
          <w:lang w:val="en-GB"/>
        </w:rPr>
        <w:t xml:space="preserve"> individuals, the Bureau is entitled to a reward and reimbursement of costs in accordance with the Law and the Regulation on the method of calculating the amount of compensation for the actually necessary costs for the </w:t>
      </w:r>
      <w:r w:rsidR="00465B83">
        <w:rPr>
          <w:lang w:val="en-GB"/>
        </w:rPr>
        <w:t>expert examination</w:t>
      </w:r>
      <w:r w:rsidRPr="003F172A">
        <w:rPr>
          <w:lang w:val="en-GB"/>
        </w:rPr>
        <w:t xml:space="preserve">s performed by the </w:t>
      </w:r>
      <w:r w:rsidR="009544B8" w:rsidRPr="008C571F">
        <w:rPr>
          <w:lang w:val="en-GB"/>
        </w:rPr>
        <w:t>Bureau of Judicial Expertise</w:t>
      </w:r>
      <w:r w:rsidRPr="008C571F">
        <w:rPr>
          <w:lang w:val="en-GB"/>
        </w:rPr>
        <w:t xml:space="preserve"> for the needs</w:t>
      </w:r>
      <w:r w:rsidRPr="003F172A">
        <w:rPr>
          <w:lang w:val="en-GB"/>
        </w:rPr>
        <w:t xml:space="preserve"> of state administration bodies, public enterprises and state-owned joint-stock companies.</w:t>
      </w:r>
      <w:r w:rsidRPr="003F172A">
        <w:rPr>
          <w:vertAlign w:val="superscript"/>
          <w:lang w:val="en-GB"/>
        </w:rPr>
        <w:footnoteReference w:id="5"/>
      </w:r>
      <w:r w:rsidR="00D110C4">
        <w:t xml:space="preserve"> </w:t>
      </w:r>
      <w:r w:rsidRPr="003F172A">
        <w:rPr>
          <w:lang w:val="en-GB"/>
        </w:rPr>
        <w:t xml:space="preserve">The fee and costs for </w:t>
      </w:r>
      <w:r w:rsidR="00633CFC">
        <w:rPr>
          <w:lang w:val="en-GB"/>
        </w:rPr>
        <w:t>expert examinations and super expert examinations</w:t>
      </w:r>
      <w:r w:rsidRPr="003F172A">
        <w:rPr>
          <w:lang w:val="en-GB"/>
        </w:rPr>
        <w:t xml:space="preserve"> are covered by the service requesters.</w:t>
      </w:r>
    </w:p>
    <w:p w14:paraId="6D89D7F3" w14:textId="77777777" w:rsidR="001A6A93" w:rsidRPr="003F172A" w:rsidRDefault="00465B83" w:rsidP="009C3903">
      <w:pPr>
        <w:pStyle w:val="BodyText"/>
        <w:spacing w:before="120" w:after="120"/>
        <w:jc w:val="both"/>
        <w:rPr>
          <w:lang w:val="en-GB"/>
        </w:rPr>
      </w:pPr>
      <w:r>
        <w:rPr>
          <w:lang w:val="en-GB"/>
        </w:rPr>
        <w:t>Expert examination</w:t>
      </w:r>
      <w:r w:rsidR="00F45539" w:rsidRPr="003F172A">
        <w:rPr>
          <w:lang w:val="en-GB"/>
        </w:rPr>
        <w:t xml:space="preserve">s and assessments are usually performed by experts employed by the </w:t>
      </w:r>
      <w:r w:rsidR="009544B8">
        <w:rPr>
          <w:lang w:val="en-GB"/>
        </w:rPr>
        <w:t>Bureau of Judicial Expertise</w:t>
      </w:r>
      <w:r w:rsidR="00F45539" w:rsidRPr="003F172A">
        <w:rPr>
          <w:lang w:val="en-GB"/>
        </w:rPr>
        <w:t>, and the Bureau may engage external collaborators for the following purposes:</w:t>
      </w:r>
    </w:p>
    <w:p w14:paraId="5C2E7BAA" w14:textId="77777777" w:rsidR="001A6A93" w:rsidRPr="003F172A" w:rsidRDefault="00F45539" w:rsidP="009C3903">
      <w:pPr>
        <w:pStyle w:val="BodyText"/>
        <w:numPr>
          <w:ilvl w:val="0"/>
          <w:numId w:val="8"/>
        </w:numPr>
        <w:tabs>
          <w:tab w:val="left" w:pos="1338"/>
        </w:tabs>
        <w:spacing w:before="120" w:after="120"/>
        <w:ind w:firstLine="1000"/>
        <w:jc w:val="both"/>
        <w:rPr>
          <w:lang w:val="en-GB"/>
        </w:rPr>
      </w:pPr>
      <w:r w:rsidRPr="003F172A">
        <w:rPr>
          <w:lang w:val="en-GB"/>
        </w:rPr>
        <w:t>particularly complex cases;</w:t>
      </w:r>
    </w:p>
    <w:p w14:paraId="7E4B024B" w14:textId="77777777" w:rsidR="001A6A93" w:rsidRPr="003F172A" w:rsidRDefault="00F45539" w:rsidP="009C3903">
      <w:pPr>
        <w:pStyle w:val="BodyText"/>
        <w:numPr>
          <w:ilvl w:val="0"/>
          <w:numId w:val="8"/>
        </w:numPr>
        <w:tabs>
          <w:tab w:val="left" w:pos="1338"/>
        </w:tabs>
        <w:spacing w:before="120" w:after="120"/>
        <w:ind w:firstLine="1000"/>
        <w:jc w:val="both"/>
        <w:rPr>
          <w:lang w:val="en-GB"/>
        </w:rPr>
      </w:pPr>
      <w:r w:rsidRPr="003F172A">
        <w:rPr>
          <w:lang w:val="en-GB"/>
        </w:rPr>
        <w:t>engagement;</w:t>
      </w:r>
    </w:p>
    <w:p w14:paraId="1EA3F9C6" w14:textId="77777777" w:rsidR="001A6A93" w:rsidRPr="003F172A" w:rsidRDefault="00F45539" w:rsidP="00A94A5F">
      <w:pPr>
        <w:pStyle w:val="BodyText"/>
        <w:numPr>
          <w:ilvl w:val="0"/>
          <w:numId w:val="8"/>
        </w:numPr>
        <w:tabs>
          <w:tab w:val="left" w:pos="1338"/>
        </w:tabs>
        <w:spacing w:before="120" w:after="120"/>
        <w:ind w:left="1340" w:hanging="340"/>
        <w:jc w:val="both"/>
        <w:rPr>
          <w:lang w:val="en-GB"/>
        </w:rPr>
      </w:pPr>
      <w:r w:rsidRPr="003F172A">
        <w:rPr>
          <w:lang w:val="en-GB"/>
        </w:rPr>
        <w:t xml:space="preserve">if </w:t>
      </w:r>
      <w:r w:rsidRPr="00A94A5F">
        <w:rPr>
          <w:lang w:val="en-GB"/>
        </w:rPr>
        <w:t xml:space="preserve">the expert </w:t>
      </w:r>
      <w:r w:rsidR="00A94A5F" w:rsidRPr="00A94A5F">
        <w:rPr>
          <w:lang w:val="en-GB"/>
        </w:rPr>
        <w:t>examination, i.e. the assessment</w:t>
      </w:r>
      <w:r w:rsidRPr="00A94A5F">
        <w:rPr>
          <w:lang w:val="en-GB"/>
        </w:rPr>
        <w:t xml:space="preserve"> requires the participation of other experts or </w:t>
      </w:r>
      <w:r w:rsidR="00257382">
        <w:rPr>
          <w:lang w:val="en-GB"/>
        </w:rPr>
        <w:t>assessors</w:t>
      </w:r>
      <w:r w:rsidRPr="00A94A5F">
        <w:rPr>
          <w:lang w:val="en-GB"/>
        </w:rPr>
        <w:t xml:space="preserve"> with the same or a different specialty;</w:t>
      </w:r>
    </w:p>
    <w:p w14:paraId="13B1E498" w14:textId="77777777" w:rsidR="001A6A93" w:rsidRPr="003F172A" w:rsidRDefault="00F45539" w:rsidP="009C3903">
      <w:pPr>
        <w:pStyle w:val="BodyText"/>
        <w:numPr>
          <w:ilvl w:val="0"/>
          <w:numId w:val="8"/>
        </w:numPr>
        <w:tabs>
          <w:tab w:val="left" w:pos="1338"/>
        </w:tabs>
        <w:spacing w:before="120" w:after="120"/>
        <w:ind w:firstLine="1000"/>
        <w:jc w:val="both"/>
        <w:rPr>
          <w:lang w:val="en-GB"/>
        </w:rPr>
      </w:pPr>
      <w:r w:rsidRPr="003F172A">
        <w:rPr>
          <w:lang w:val="en-GB"/>
        </w:rPr>
        <w:t>at the request of the competent authorities and</w:t>
      </w:r>
    </w:p>
    <w:p w14:paraId="2A9B4F85" w14:textId="77777777" w:rsidR="001A6A93" w:rsidRPr="003F172A" w:rsidRDefault="00F45539" w:rsidP="009C3903">
      <w:pPr>
        <w:pStyle w:val="BodyText"/>
        <w:numPr>
          <w:ilvl w:val="0"/>
          <w:numId w:val="8"/>
        </w:numPr>
        <w:tabs>
          <w:tab w:val="left" w:pos="1338"/>
        </w:tabs>
        <w:spacing w:before="120" w:after="120"/>
        <w:ind w:firstLine="1000"/>
        <w:jc w:val="both"/>
        <w:rPr>
          <w:lang w:val="en-GB"/>
        </w:rPr>
      </w:pPr>
      <w:r w:rsidRPr="003F172A">
        <w:rPr>
          <w:lang w:val="en-GB"/>
        </w:rPr>
        <w:t>other reasons provided for by the acts of the Bureau,</w:t>
      </w:r>
    </w:p>
    <w:p w14:paraId="234672EA" w14:textId="77777777" w:rsidR="001A6A93" w:rsidRPr="003F172A" w:rsidRDefault="00F45539" w:rsidP="009C3903">
      <w:pPr>
        <w:pStyle w:val="BodyText"/>
        <w:spacing w:before="120" w:after="120"/>
        <w:jc w:val="both"/>
        <w:rPr>
          <w:lang w:val="en-GB"/>
        </w:rPr>
      </w:pPr>
      <w:r w:rsidRPr="003F172A">
        <w:rPr>
          <w:lang w:val="en-GB"/>
        </w:rPr>
        <w:t xml:space="preserve">The Regulation on the Reward and Compensation of External Collaborators of the </w:t>
      </w:r>
      <w:r w:rsidR="00DE704C">
        <w:rPr>
          <w:lang w:val="en-GB"/>
        </w:rPr>
        <w:t>Bureau of Judicial Expertise</w:t>
      </w:r>
      <w:r w:rsidRPr="003F172A">
        <w:rPr>
          <w:vertAlign w:val="superscript"/>
          <w:lang w:val="en-GB"/>
        </w:rPr>
        <w:footnoteReference w:id="6"/>
      </w:r>
      <w:r w:rsidRPr="003F172A">
        <w:rPr>
          <w:lang w:val="en-GB"/>
        </w:rPr>
        <w:t xml:space="preserve">, determines them depending on the complexity, duration, scope and necessary resources for the performed expertise or assessment, in the area in which the external collaborator is engaged by the </w:t>
      </w:r>
      <w:r w:rsidR="009544B8">
        <w:rPr>
          <w:lang w:val="en-GB"/>
        </w:rPr>
        <w:t>Bureau of Judicial Expertise</w:t>
      </w:r>
      <w:r w:rsidRPr="003F172A">
        <w:rPr>
          <w:lang w:val="en-GB"/>
        </w:rPr>
        <w:t xml:space="preserve"> for a specific subject of expertise or assessment. The remuneration of the external collaborator for the performed expertise and assessment is determined in an amount that cannot be greater than 50% of the remuneration for </w:t>
      </w:r>
      <w:r w:rsidRPr="00737BE0">
        <w:rPr>
          <w:lang w:val="en-GB"/>
        </w:rPr>
        <w:t>exp</w:t>
      </w:r>
      <w:r w:rsidR="00737BE0" w:rsidRPr="00737BE0">
        <w:rPr>
          <w:lang w:val="en-GB"/>
        </w:rPr>
        <w:t>ert examination</w:t>
      </w:r>
      <w:r w:rsidRPr="00737BE0">
        <w:rPr>
          <w:lang w:val="en-GB"/>
        </w:rPr>
        <w:t xml:space="preserve"> that belongs to the </w:t>
      </w:r>
      <w:r w:rsidR="009544B8" w:rsidRPr="00737BE0">
        <w:rPr>
          <w:lang w:val="en-GB"/>
        </w:rPr>
        <w:t>Bureau of Judicial Expertise</w:t>
      </w:r>
      <w:r w:rsidRPr="00737BE0">
        <w:rPr>
          <w:lang w:val="en-GB"/>
        </w:rPr>
        <w:t>, in accordance with the law. In addition to the remuneration</w:t>
      </w:r>
      <w:r w:rsidRPr="003F172A">
        <w:rPr>
          <w:lang w:val="en-GB"/>
        </w:rPr>
        <w:t xml:space="preserve"> for the performed assessment, the external collaborator is also entitled to compensation for actual costs.</w:t>
      </w:r>
    </w:p>
    <w:p w14:paraId="60B34D6D" w14:textId="77777777" w:rsidR="001A6A93" w:rsidRPr="003F172A" w:rsidRDefault="00F45539" w:rsidP="009C3903">
      <w:pPr>
        <w:pStyle w:val="BodyText"/>
        <w:spacing w:before="120" w:after="120"/>
        <w:jc w:val="both"/>
        <w:rPr>
          <w:lang w:val="en-GB"/>
        </w:rPr>
      </w:pPr>
      <w:r w:rsidRPr="003F172A">
        <w:rPr>
          <w:lang w:val="en-GB"/>
        </w:rPr>
        <w:t xml:space="preserve">The </w:t>
      </w:r>
      <w:r w:rsidR="00DE704C">
        <w:rPr>
          <w:lang w:val="en-GB"/>
        </w:rPr>
        <w:t>Bureau of Judicial Expertise</w:t>
      </w:r>
      <w:r w:rsidRPr="003F172A">
        <w:rPr>
          <w:lang w:val="en-GB"/>
        </w:rPr>
        <w:t xml:space="preserve"> carries out </w:t>
      </w:r>
      <w:r w:rsidR="00A80AC9">
        <w:rPr>
          <w:lang w:val="en-GB"/>
        </w:rPr>
        <w:t>assessment</w:t>
      </w:r>
      <w:r w:rsidRPr="003F172A">
        <w:rPr>
          <w:lang w:val="en-GB"/>
        </w:rPr>
        <w:t xml:space="preserve"> work in accordance with the Law on </w:t>
      </w:r>
      <w:r w:rsidR="00A80AC9">
        <w:rPr>
          <w:lang w:val="en-GB"/>
        </w:rPr>
        <w:t>Assessment</w:t>
      </w:r>
      <w:r w:rsidR="0084404B">
        <w:rPr>
          <w:rStyle w:val="FootnoteReference"/>
          <w:lang w:val="en-GB"/>
        </w:rPr>
        <w:footnoteReference w:id="7"/>
      </w:r>
      <w:r w:rsidRPr="003F172A">
        <w:rPr>
          <w:lang w:val="en-GB"/>
        </w:rPr>
        <w:t xml:space="preserve">. The </w:t>
      </w:r>
      <w:r w:rsidR="00A80AC9">
        <w:rPr>
          <w:lang w:val="en-GB"/>
        </w:rPr>
        <w:t>assessment</w:t>
      </w:r>
      <w:r w:rsidRPr="003F172A">
        <w:rPr>
          <w:lang w:val="en-GB"/>
        </w:rPr>
        <w:t xml:space="preserve"> of the market value of the subject of </w:t>
      </w:r>
      <w:r w:rsidR="00A80AC9">
        <w:rPr>
          <w:lang w:val="en-GB"/>
        </w:rPr>
        <w:t>assessment</w:t>
      </w:r>
      <w:r w:rsidRPr="003F172A">
        <w:rPr>
          <w:lang w:val="en-GB"/>
        </w:rPr>
        <w:t xml:space="preserve">, according to this law, is carried out in a manner prescribed by the methodology, rules and standards for </w:t>
      </w:r>
      <w:r w:rsidR="00A80AC9">
        <w:rPr>
          <w:lang w:val="en-GB"/>
        </w:rPr>
        <w:t>assessment</w:t>
      </w:r>
      <w:r w:rsidRPr="003F172A">
        <w:rPr>
          <w:lang w:val="en-GB"/>
        </w:rPr>
        <w:t xml:space="preserve">, which include the </w:t>
      </w:r>
      <w:r w:rsidR="002C5962" w:rsidRPr="002C5962">
        <w:rPr>
          <w:lang w:val="en-GB"/>
        </w:rPr>
        <w:t xml:space="preserve">European Valuation Standards (EVS) </w:t>
      </w:r>
      <w:r w:rsidRPr="003F172A">
        <w:rPr>
          <w:lang w:val="en-GB"/>
        </w:rPr>
        <w:t xml:space="preserve">- TEGOVA and the </w:t>
      </w:r>
      <w:r w:rsidR="00A52AC2" w:rsidRPr="00A52AC2">
        <w:rPr>
          <w:lang w:val="en-GB"/>
        </w:rPr>
        <w:t xml:space="preserve">International Valuations Standards </w:t>
      </w:r>
      <w:r w:rsidRPr="003F172A">
        <w:rPr>
          <w:lang w:val="en-GB"/>
        </w:rPr>
        <w:t xml:space="preserve">- IVSC, as well as other laws regulating the </w:t>
      </w:r>
      <w:r w:rsidR="00A80AC9">
        <w:rPr>
          <w:lang w:val="en-GB"/>
        </w:rPr>
        <w:t>assessment</w:t>
      </w:r>
      <w:r w:rsidRPr="003F172A">
        <w:rPr>
          <w:lang w:val="en-GB"/>
        </w:rPr>
        <w:t xml:space="preserve"> of the value of various forms of ownership and the regulations adopted on the basis thereof.</w:t>
      </w:r>
    </w:p>
    <w:p w14:paraId="59AE474E" w14:textId="77777777" w:rsidR="001A6A93" w:rsidRPr="003F172A" w:rsidRDefault="00F45539" w:rsidP="009C3903">
      <w:pPr>
        <w:pStyle w:val="BodyText"/>
        <w:spacing w:before="120" w:after="120"/>
        <w:jc w:val="both"/>
        <w:rPr>
          <w:lang w:val="en-GB"/>
        </w:rPr>
      </w:pPr>
      <w:r w:rsidRPr="00DF395C">
        <w:rPr>
          <w:lang w:val="en-GB"/>
        </w:rPr>
        <w:lastRenderedPageBreak/>
        <w:t xml:space="preserve">The </w:t>
      </w:r>
      <w:r w:rsidR="00DE704C">
        <w:rPr>
          <w:lang w:val="en-GB"/>
        </w:rPr>
        <w:t>Bureau of Judicial Expertise</w:t>
      </w:r>
      <w:r w:rsidRPr="00DF395C">
        <w:rPr>
          <w:lang w:val="en-GB"/>
        </w:rPr>
        <w:t xml:space="preserve"> performs various types of </w:t>
      </w:r>
      <w:r w:rsidR="00A80AC9" w:rsidRPr="00DF395C">
        <w:rPr>
          <w:lang w:val="en-GB"/>
        </w:rPr>
        <w:t>assessment</w:t>
      </w:r>
      <w:r w:rsidRPr="00DF395C">
        <w:rPr>
          <w:lang w:val="en-GB"/>
        </w:rPr>
        <w:t>s</w:t>
      </w:r>
      <w:r w:rsidRPr="003F172A">
        <w:rPr>
          <w:lang w:val="en-GB"/>
        </w:rPr>
        <w:t xml:space="preserve"> in the field of trade companies, public enterprises and other legal entities, real estate, movable property, receivables and liabilities, machinery and equipment, means of transport, agriculture, forestry and water management, industrial property, copyright and related rights, information technology, and other areas determined by law.</w:t>
      </w:r>
    </w:p>
    <w:p w14:paraId="0DF26D15" w14:textId="77777777" w:rsidR="001A6A93" w:rsidRPr="003F172A" w:rsidRDefault="00F45539" w:rsidP="009C3903">
      <w:pPr>
        <w:pStyle w:val="BodyText"/>
        <w:spacing w:before="120" w:after="120"/>
        <w:jc w:val="both"/>
        <w:rPr>
          <w:lang w:val="en-GB"/>
        </w:rPr>
      </w:pPr>
      <w:r w:rsidRPr="003F172A">
        <w:rPr>
          <w:lang w:val="en-GB"/>
        </w:rPr>
        <w:t xml:space="preserve">A new Law on Expertise was adopted in </w:t>
      </w:r>
      <w:r w:rsidRPr="00391099">
        <w:rPr>
          <w:lang w:val="en-GB"/>
        </w:rPr>
        <w:t>2023</w:t>
      </w:r>
      <w:r w:rsidRPr="00391099">
        <w:rPr>
          <w:vertAlign w:val="superscript"/>
          <w:lang w:val="en-GB"/>
        </w:rPr>
        <w:footnoteReference w:id="8"/>
      </w:r>
      <w:r w:rsidRPr="00391099">
        <w:rPr>
          <w:vertAlign w:val="superscript"/>
          <w:lang w:val="en-GB"/>
        </w:rPr>
        <w:t xml:space="preserve"> </w:t>
      </w:r>
      <w:r w:rsidRPr="00391099">
        <w:rPr>
          <w:lang w:val="en-GB"/>
        </w:rPr>
        <w:t>which</w:t>
      </w:r>
      <w:r w:rsidRPr="003F172A">
        <w:rPr>
          <w:lang w:val="en-GB"/>
        </w:rPr>
        <w:t xml:space="preserve"> aligns with Regulation of the European Parliament and of the Council No. 910/2014 on electronic identification and trust services for electronic transactions in the internal market and repealing Directive 1999/93/EC, CE</w:t>
      </w:r>
      <w:r w:rsidR="00527346">
        <w:rPr>
          <w:lang w:val="en-GB"/>
        </w:rPr>
        <w:t>L</w:t>
      </w:r>
      <w:r w:rsidRPr="003F172A">
        <w:rPr>
          <w:lang w:val="en-GB"/>
        </w:rPr>
        <w:t xml:space="preserve">EX No. 32014R0910, and it stipulates that the </w:t>
      </w:r>
      <w:r w:rsidR="009544B8">
        <w:rPr>
          <w:lang w:val="en-GB"/>
        </w:rPr>
        <w:t>Bureau of Judicial Expertise</w:t>
      </w:r>
      <w:r w:rsidRPr="003F172A">
        <w:rPr>
          <w:lang w:val="en-GB"/>
        </w:rPr>
        <w:t xml:space="preserve"> shall continue to operate as the </w:t>
      </w:r>
      <w:r w:rsidR="007A1089">
        <w:rPr>
          <w:lang w:val="en-GB"/>
        </w:rPr>
        <w:t>Bureau for Assessment</w:t>
      </w:r>
      <w:r w:rsidRPr="003F172A">
        <w:rPr>
          <w:lang w:val="en-GB"/>
        </w:rPr>
        <w:t xml:space="preserve">, with the same status as a legal entity within the Ministry of Justice, continuing to perform </w:t>
      </w:r>
      <w:r w:rsidRPr="00B80936">
        <w:rPr>
          <w:lang w:val="en-GB"/>
        </w:rPr>
        <w:t xml:space="preserve">professional work exclusively in the field of </w:t>
      </w:r>
      <w:r w:rsidR="00B80936" w:rsidRPr="00B80936">
        <w:rPr>
          <w:lang w:val="en-GB"/>
        </w:rPr>
        <w:t>assessment</w:t>
      </w:r>
      <w:r w:rsidRPr="00B80936">
        <w:rPr>
          <w:lang w:val="en-GB"/>
        </w:rPr>
        <w:t xml:space="preserve">, in accordance with this Law and the provisions of the </w:t>
      </w:r>
      <w:r w:rsidR="00356970" w:rsidRPr="00B80936">
        <w:rPr>
          <w:lang w:val="en-GB"/>
        </w:rPr>
        <w:t>Law on Assessment</w:t>
      </w:r>
      <w:r w:rsidRPr="00B80936">
        <w:rPr>
          <w:lang w:val="en-GB"/>
        </w:rPr>
        <w:t>.</w:t>
      </w:r>
    </w:p>
    <w:p w14:paraId="284F67C4" w14:textId="77777777" w:rsidR="001A6A93" w:rsidRPr="003F172A" w:rsidRDefault="00F45539" w:rsidP="009C3903">
      <w:pPr>
        <w:pStyle w:val="BodyText"/>
        <w:spacing w:before="120" w:after="120"/>
        <w:jc w:val="both"/>
        <w:rPr>
          <w:lang w:val="en-GB"/>
        </w:rPr>
      </w:pPr>
      <w:r w:rsidRPr="00874849">
        <w:rPr>
          <w:lang w:val="en-GB"/>
        </w:rPr>
        <w:t>The employees, equipment, documentation and other means of work of the Bureau of Expertise, on the day of entry into</w:t>
      </w:r>
      <w:r w:rsidRPr="003F172A">
        <w:rPr>
          <w:lang w:val="en-GB"/>
        </w:rPr>
        <w:t xml:space="preserve"> force of this Law, shall be taken over by the Bureau of </w:t>
      </w:r>
      <w:r w:rsidR="00A80AC9">
        <w:rPr>
          <w:lang w:val="en-GB"/>
        </w:rPr>
        <w:t>Assessment</w:t>
      </w:r>
      <w:r w:rsidRPr="003F172A">
        <w:rPr>
          <w:lang w:val="en-GB"/>
        </w:rPr>
        <w:t xml:space="preserve">. Also, in accordance with Article 63 of the Law and the already initiated expert examination procedures by the day of entry into force of this Law, the Bureau is obliged to complete them in accordance with the provisions of the previous </w:t>
      </w:r>
      <w:r w:rsidR="00874849" w:rsidRPr="00874849">
        <w:rPr>
          <w:lang w:val="en-GB"/>
        </w:rPr>
        <w:t xml:space="preserve">Law </w:t>
      </w:r>
      <w:r w:rsidR="00874849">
        <w:rPr>
          <w:lang w:val="en-GB"/>
        </w:rPr>
        <w:t>on Expertise</w:t>
      </w:r>
      <w:r w:rsidRPr="003F172A">
        <w:rPr>
          <w:lang w:val="en-GB"/>
        </w:rPr>
        <w:t>.</w:t>
      </w:r>
    </w:p>
    <w:p w14:paraId="094C9955" w14:textId="77777777" w:rsidR="001A6A93" w:rsidRPr="003F172A" w:rsidRDefault="00F45539" w:rsidP="009C3903">
      <w:pPr>
        <w:pStyle w:val="BodyText"/>
        <w:spacing w:before="120" w:after="120"/>
        <w:jc w:val="both"/>
        <w:rPr>
          <w:lang w:val="en-GB"/>
        </w:rPr>
      </w:pPr>
      <w:r w:rsidRPr="003F172A">
        <w:rPr>
          <w:lang w:val="en-GB"/>
        </w:rPr>
        <w:t xml:space="preserve">In the audited period, 2023 and 2024, the acting directors Valdet Xhaferi and Burim Bajrami, appointed by the Government of the Republic of </w:t>
      </w:r>
      <w:r w:rsidR="00B83019">
        <w:rPr>
          <w:lang w:val="en-US"/>
        </w:rPr>
        <w:t xml:space="preserve">North </w:t>
      </w:r>
      <w:r w:rsidRPr="003F172A">
        <w:rPr>
          <w:lang w:val="en-GB"/>
        </w:rPr>
        <w:t xml:space="preserve">Macedonia, are responsible for the work and functioning of the </w:t>
      </w:r>
      <w:r w:rsidR="005B5123" w:rsidRPr="005B5123">
        <w:rPr>
          <w:lang w:val="en-GB"/>
        </w:rPr>
        <w:t xml:space="preserve">Bureau </w:t>
      </w:r>
      <w:r w:rsidR="005B5123">
        <w:rPr>
          <w:lang w:val="en-GB"/>
        </w:rPr>
        <w:t xml:space="preserve">for </w:t>
      </w:r>
      <w:r w:rsidRPr="003F172A">
        <w:rPr>
          <w:lang w:val="en-GB"/>
        </w:rPr>
        <w:t>Assessment.</w:t>
      </w:r>
    </w:p>
    <w:p w14:paraId="5AA2FE29" w14:textId="77777777" w:rsidR="001A6A93" w:rsidRPr="003F172A" w:rsidRDefault="00F45539" w:rsidP="009C3903">
      <w:pPr>
        <w:pStyle w:val="BodyText"/>
        <w:spacing w:before="120" w:after="120"/>
        <w:jc w:val="both"/>
        <w:rPr>
          <w:lang w:val="en-GB"/>
        </w:rPr>
      </w:pPr>
      <w:r w:rsidRPr="003F172A">
        <w:rPr>
          <w:lang w:val="en-GB"/>
        </w:rPr>
        <w:t xml:space="preserve">The number of employees, according to data from the Bureau's Balance of Income and Expenditures, as of </w:t>
      </w:r>
      <w:r w:rsidR="005131A3">
        <w:rPr>
          <w:lang w:val="en-GB"/>
        </w:rPr>
        <w:t>31.12.</w:t>
      </w:r>
      <w:r w:rsidRPr="003F172A">
        <w:rPr>
          <w:lang w:val="en-GB"/>
        </w:rPr>
        <w:t>2023 is 33 people, and by the first half of 2024 this number has been reduced to 29 employees.</w:t>
      </w:r>
    </w:p>
    <w:p w14:paraId="39FD5225" w14:textId="77777777" w:rsidR="001A6A93" w:rsidRPr="003F172A" w:rsidRDefault="00F45539" w:rsidP="00DE017C">
      <w:pPr>
        <w:pStyle w:val="Heading40"/>
        <w:keepNext/>
        <w:keepLines/>
        <w:numPr>
          <w:ilvl w:val="1"/>
          <w:numId w:val="7"/>
        </w:numPr>
        <w:tabs>
          <w:tab w:val="left" w:pos="719"/>
        </w:tabs>
        <w:spacing w:before="120" w:after="120"/>
        <w:ind w:firstLine="320"/>
        <w:jc w:val="both"/>
        <w:outlineLvl w:val="0"/>
        <w:rPr>
          <w:lang w:val="en-GB"/>
        </w:rPr>
      </w:pPr>
      <w:bookmarkStart w:id="20" w:name="_Toc225346177"/>
      <w:bookmarkStart w:id="21" w:name="_Toc225346227"/>
      <w:r w:rsidRPr="003F172A">
        <w:rPr>
          <w:lang w:val="en-GB"/>
        </w:rPr>
        <w:t>Financial data about the entity</w:t>
      </w:r>
      <w:bookmarkEnd w:id="20"/>
      <w:bookmarkEnd w:id="21"/>
    </w:p>
    <w:p w14:paraId="46453AD2" w14:textId="77777777" w:rsidR="001A6A93" w:rsidRPr="003F172A" w:rsidRDefault="00F45539" w:rsidP="009C3903">
      <w:pPr>
        <w:pStyle w:val="BodyText"/>
        <w:spacing w:before="120" w:after="120"/>
        <w:jc w:val="both"/>
        <w:rPr>
          <w:lang w:val="en-GB"/>
        </w:rPr>
      </w:pPr>
      <w:r w:rsidRPr="003F172A">
        <w:rPr>
          <w:lang w:val="en-GB"/>
        </w:rPr>
        <w:t>The funds for financing the Bureau are provided from the State Budget, and the Bureau may generate its own income, income from donations and other sources determined by law.</w:t>
      </w:r>
    </w:p>
    <w:p w14:paraId="68EE5AE9" w14:textId="77777777" w:rsidR="001A6A93" w:rsidRPr="003F172A" w:rsidRDefault="00F45539" w:rsidP="009C3903">
      <w:pPr>
        <w:pStyle w:val="BodyText"/>
        <w:spacing w:before="120" w:after="120"/>
        <w:jc w:val="both"/>
        <w:rPr>
          <w:lang w:val="en-GB"/>
        </w:rPr>
      </w:pPr>
      <w:r w:rsidRPr="003F172A">
        <w:rPr>
          <w:lang w:val="en-GB"/>
        </w:rPr>
        <w:t>The Bureau, as a body within the Ministry of Justice, has the status of a legal entity and is independent in its operations. It carries out its work through two accounts, namely:</w:t>
      </w:r>
    </w:p>
    <w:p w14:paraId="1B228792" w14:textId="77777777" w:rsidR="001A6A93" w:rsidRPr="003F172A" w:rsidRDefault="00F45539" w:rsidP="009C3903">
      <w:pPr>
        <w:pStyle w:val="BodyText"/>
        <w:numPr>
          <w:ilvl w:val="0"/>
          <w:numId w:val="9"/>
        </w:numPr>
        <w:tabs>
          <w:tab w:val="left" w:pos="663"/>
        </w:tabs>
        <w:spacing w:before="120" w:after="120"/>
        <w:ind w:firstLine="320"/>
        <w:jc w:val="both"/>
        <w:rPr>
          <w:lang w:val="en-GB"/>
        </w:rPr>
      </w:pPr>
      <w:r w:rsidRPr="003F172A">
        <w:rPr>
          <w:lang w:val="en-GB"/>
        </w:rPr>
        <w:t xml:space="preserve">Basic budget account </w:t>
      </w:r>
      <w:r w:rsidRPr="009A7B5B">
        <w:rPr>
          <w:u w:val="single"/>
          <w:lang w:val="en-GB"/>
        </w:rPr>
        <w:t>250010049363712</w:t>
      </w:r>
      <w:r w:rsidRPr="003F172A">
        <w:rPr>
          <w:lang w:val="en-GB"/>
        </w:rPr>
        <w:t xml:space="preserve"> which includes items 401,402 and 404 and</w:t>
      </w:r>
    </w:p>
    <w:p w14:paraId="16B7A73C" w14:textId="77777777" w:rsidR="001A6A93" w:rsidRPr="003F172A" w:rsidRDefault="00F45539" w:rsidP="009C3903">
      <w:pPr>
        <w:pStyle w:val="BodyText"/>
        <w:numPr>
          <w:ilvl w:val="0"/>
          <w:numId w:val="9"/>
        </w:numPr>
        <w:tabs>
          <w:tab w:val="left" w:pos="663"/>
        </w:tabs>
        <w:spacing w:before="120" w:after="120"/>
        <w:ind w:left="660" w:hanging="320"/>
        <w:jc w:val="both"/>
        <w:rPr>
          <w:lang w:val="en-GB"/>
        </w:rPr>
      </w:pPr>
      <w:r w:rsidRPr="003F172A">
        <w:rPr>
          <w:lang w:val="en-GB"/>
        </w:rPr>
        <w:t xml:space="preserve">Account for self-financing activities </w:t>
      </w:r>
      <w:r w:rsidRPr="006F4602">
        <w:rPr>
          <w:u w:val="single"/>
          <w:lang w:val="en-GB"/>
        </w:rPr>
        <w:t>250010049378710</w:t>
      </w:r>
      <w:r w:rsidRPr="003F172A">
        <w:rPr>
          <w:lang w:val="en-GB"/>
        </w:rPr>
        <w:t xml:space="preserve"> which includes all other planned expenditure items for the work and functioning of the </w:t>
      </w:r>
      <w:r w:rsidR="00897510">
        <w:rPr>
          <w:lang w:val="en-GB"/>
        </w:rPr>
        <w:t>Bureau for Assessment</w:t>
      </w:r>
      <w:r w:rsidRPr="003F172A">
        <w:rPr>
          <w:lang w:val="en-GB"/>
        </w:rPr>
        <w:t>.</w:t>
      </w:r>
    </w:p>
    <w:p w14:paraId="1E976F4F" w14:textId="77777777" w:rsidR="001A6A93" w:rsidRPr="003F172A" w:rsidRDefault="00F45539" w:rsidP="009C3903">
      <w:pPr>
        <w:pStyle w:val="BodyText"/>
        <w:spacing w:before="120" w:after="120"/>
        <w:jc w:val="both"/>
        <w:rPr>
          <w:lang w:val="en-GB"/>
        </w:rPr>
      </w:pPr>
      <w:r w:rsidRPr="003F172A">
        <w:rPr>
          <w:lang w:val="en-GB"/>
        </w:rPr>
        <w:t xml:space="preserve">The total budget of the two accounts of the Bureau for 2023, in accordance with the Decision on Internal Allocation of the Total Approved Budget for 2023, No. 03-28/1 adopted by the </w:t>
      </w:r>
      <w:r w:rsidR="00DE704C">
        <w:rPr>
          <w:lang w:val="en-GB"/>
        </w:rPr>
        <w:t>Bureau of Judicial Expertise</w:t>
      </w:r>
      <w:r w:rsidRPr="003F172A">
        <w:rPr>
          <w:lang w:val="en-GB"/>
        </w:rPr>
        <w:t xml:space="preserve"> on 09.01.2023, amounts to 44,562,000 denars, of which the total realization at the end of the year is 36,739,970 denars.</w:t>
      </w:r>
    </w:p>
    <w:p w14:paraId="3295DA41" w14:textId="77777777" w:rsidR="001A6A93" w:rsidRPr="003F172A" w:rsidRDefault="00F45539" w:rsidP="009C3903">
      <w:pPr>
        <w:pStyle w:val="BodyText"/>
        <w:spacing w:before="120" w:after="120"/>
        <w:jc w:val="both"/>
        <w:rPr>
          <w:lang w:val="en-GB"/>
        </w:rPr>
      </w:pPr>
      <w:r w:rsidRPr="003F172A">
        <w:rPr>
          <w:lang w:val="en-GB"/>
        </w:rPr>
        <w:t>The total budget of the Bureau's two accounts for 2024 is 43,059,000 denars, and the realization by 31.07.2024 is 20,666,691 denars.</w:t>
      </w:r>
    </w:p>
    <w:p w14:paraId="39E2BE10" w14:textId="77777777" w:rsidR="001A6A93" w:rsidRPr="003F172A" w:rsidRDefault="00F45539" w:rsidP="00DE017C">
      <w:pPr>
        <w:pStyle w:val="BodyText"/>
        <w:numPr>
          <w:ilvl w:val="0"/>
          <w:numId w:val="7"/>
        </w:numPr>
        <w:tabs>
          <w:tab w:val="left" w:pos="691"/>
        </w:tabs>
        <w:spacing w:before="120" w:after="120"/>
        <w:ind w:firstLine="360"/>
        <w:jc w:val="both"/>
        <w:outlineLvl w:val="0"/>
        <w:rPr>
          <w:lang w:val="en-GB"/>
        </w:rPr>
      </w:pPr>
      <w:bookmarkStart w:id="22" w:name="_Toc225346228"/>
      <w:r w:rsidRPr="003F172A">
        <w:rPr>
          <w:b/>
          <w:bCs/>
          <w:lang w:val="en-GB"/>
        </w:rPr>
        <w:t>INTERNAL AUDIT FINDINGS</w:t>
      </w:r>
      <w:bookmarkEnd w:id="22"/>
    </w:p>
    <w:p w14:paraId="4AA24C78" w14:textId="77777777" w:rsidR="001A6A93" w:rsidRPr="00E61F7C" w:rsidRDefault="00F45539" w:rsidP="00DE017C">
      <w:pPr>
        <w:pStyle w:val="Heading40"/>
        <w:keepNext/>
        <w:keepLines/>
        <w:numPr>
          <w:ilvl w:val="1"/>
          <w:numId w:val="7"/>
        </w:numPr>
        <w:tabs>
          <w:tab w:val="left" w:pos="1065"/>
        </w:tabs>
        <w:spacing w:before="120" w:after="120"/>
        <w:ind w:firstLine="680"/>
        <w:jc w:val="both"/>
        <w:outlineLvl w:val="0"/>
        <w:rPr>
          <w:lang w:val="en-GB"/>
        </w:rPr>
      </w:pPr>
      <w:bookmarkStart w:id="23" w:name="_Toc225346178"/>
      <w:bookmarkStart w:id="24" w:name="_Toc225346229"/>
      <w:r w:rsidRPr="00E61F7C">
        <w:rPr>
          <w:lang w:val="en-GB"/>
        </w:rPr>
        <w:t>Legal framework and strategic documents</w:t>
      </w:r>
      <w:bookmarkEnd w:id="23"/>
      <w:bookmarkEnd w:id="24"/>
    </w:p>
    <w:p w14:paraId="4F5C7D92" w14:textId="77777777" w:rsidR="001A6A93" w:rsidRPr="003F172A" w:rsidRDefault="00F45539" w:rsidP="009C3903">
      <w:pPr>
        <w:pStyle w:val="BodyText"/>
        <w:spacing w:before="120" w:after="120"/>
        <w:jc w:val="both"/>
        <w:rPr>
          <w:lang w:val="en-GB"/>
        </w:rPr>
      </w:pPr>
      <w:r w:rsidRPr="00E61F7C">
        <w:rPr>
          <w:lang w:val="en-GB"/>
        </w:rPr>
        <w:t xml:space="preserve">The new Law on Expertise removes the Bureau's authority to conduct expert </w:t>
      </w:r>
      <w:r w:rsidR="00E61F7C" w:rsidRPr="00E61F7C">
        <w:rPr>
          <w:lang w:val="en-GB"/>
        </w:rPr>
        <w:t>examinations</w:t>
      </w:r>
      <w:r w:rsidRPr="00E61F7C">
        <w:rPr>
          <w:lang w:val="en-GB"/>
        </w:rPr>
        <w:t>, thereby losing the Bureau's position</w:t>
      </w:r>
      <w:r w:rsidRPr="003F172A">
        <w:rPr>
          <w:lang w:val="en-GB"/>
        </w:rPr>
        <w:t xml:space="preserve"> as a valued professional institution, which is facing an outflow of professional experts. At the same time, the Bureau is obliged to complete the initiated expert assessments, some of which are extensive, professional and long-term.</w:t>
      </w:r>
    </w:p>
    <w:p w14:paraId="2A4A2C0C" w14:textId="77777777" w:rsidR="001A6A93" w:rsidRPr="003F172A" w:rsidRDefault="00F45539" w:rsidP="009C3903">
      <w:pPr>
        <w:pStyle w:val="BodyText"/>
        <w:spacing w:before="120" w:after="120"/>
        <w:jc w:val="both"/>
        <w:rPr>
          <w:lang w:val="en-GB"/>
        </w:rPr>
      </w:pPr>
      <w:r w:rsidRPr="003F172A">
        <w:rPr>
          <w:lang w:val="en-GB"/>
        </w:rPr>
        <w:lastRenderedPageBreak/>
        <w:t xml:space="preserve">According to the new legal solution in the Law on Expertise, according to which the Bureau will carry out work only in the field of </w:t>
      </w:r>
      <w:r w:rsidR="00A80AC9">
        <w:rPr>
          <w:lang w:val="en-GB"/>
        </w:rPr>
        <w:t>assessment</w:t>
      </w:r>
      <w:r w:rsidRPr="003F172A">
        <w:rPr>
          <w:lang w:val="en-GB"/>
        </w:rPr>
        <w:t xml:space="preserve">, the available staff of experts who have so far mainly carried out work only in the field of </w:t>
      </w:r>
      <w:r w:rsidR="00A80AC9">
        <w:rPr>
          <w:lang w:val="en-GB"/>
        </w:rPr>
        <w:t>assessment</w:t>
      </w:r>
      <w:r w:rsidRPr="003F172A">
        <w:rPr>
          <w:lang w:val="en-GB"/>
        </w:rPr>
        <w:t xml:space="preserve">, due to the huge number of court cases and requests, should also acquire </w:t>
      </w:r>
      <w:r w:rsidR="00A80AC9">
        <w:rPr>
          <w:lang w:val="en-GB"/>
        </w:rPr>
        <w:t>assessment</w:t>
      </w:r>
      <w:r w:rsidRPr="003F172A">
        <w:rPr>
          <w:lang w:val="en-GB"/>
        </w:rPr>
        <w:t xml:space="preserve"> licenses. By the time of the audit, and in accordance with the new legal solution, seven experts in </w:t>
      </w:r>
      <w:r w:rsidR="007D4D86">
        <w:rPr>
          <w:lang w:val="en-GB"/>
        </w:rPr>
        <w:t>BA</w:t>
      </w:r>
      <w:r w:rsidRPr="003F172A">
        <w:rPr>
          <w:lang w:val="en-GB"/>
        </w:rPr>
        <w:t xml:space="preserve"> had acquired such licenses. Currently, according to the data received from the entity, </w:t>
      </w:r>
      <w:r w:rsidR="007D4D86">
        <w:rPr>
          <w:lang w:val="en-GB"/>
        </w:rPr>
        <w:t>BA</w:t>
      </w:r>
      <w:r w:rsidRPr="003F172A">
        <w:rPr>
          <w:lang w:val="en-GB"/>
        </w:rPr>
        <w:t xml:space="preserve"> has 13 employees - </w:t>
      </w:r>
      <w:r w:rsidR="008D2D09">
        <w:rPr>
          <w:lang w:val="en-GB"/>
        </w:rPr>
        <w:t>assessors</w:t>
      </w:r>
      <w:r w:rsidRPr="003F172A">
        <w:rPr>
          <w:lang w:val="en-GB"/>
        </w:rPr>
        <w:t xml:space="preserve"> and they, except for one person, are also experts, i.e. there are 12 employees - experts.</w:t>
      </w:r>
    </w:p>
    <w:p w14:paraId="7A88924F" w14:textId="77777777" w:rsidR="001A6A93" w:rsidRPr="003F172A" w:rsidRDefault="00F45539" w:rsidP="009C3903">
      <w:pPr>
        <w:pStyle w:val="BodyText"/>
        <w:spacing w:before="120" w:after="120"/>
        <w:jc w:val="both"/>
        <w:rPr>
          <w:lang w:val="en-GB"/>
        </w:rPr>
      </w:pPr>
      <w:r w:rsidRPr="003F172A">
        <w:rPr>
          <w:lang w:val="en-GB"/>
        </w:rPr>
        <w:t xml:space="preserve">With the current scope of work, only performing </w:t>
      </w:r>
      <w:r w:rsidR="00A80AC9">
        <w:rPr>
          <w:lang w:val="en-GB"/>
        </w:rPr>
        <w:t>assessment</w:t>
      </w:r>
      <w:r w:rsidRPr="003F172A">
        <w:rPr>
          <w:lang w:val="en-GB"/>
        </w:rPr>
        <w:t xml:space="preserve">s, the </w:t>
      </w:r>
      <w:r w:rsidR="00897510">
        <w:rPr>
          <w:lang w:val="en-GB"/>
        </w:rPr>
        <w:t>Bureau for Assessment</w:t>
      </w:r>
      <w:r w:rsidRPr="003F172A">
        <w:rPr>
          <w:lang w:val="en-GB"/>
        </w:rPr>
        <w:t xml:space="preserve"> expects a reduced inflow of funds into the budget, due to the loss of revenues that it previously provided by performing expert assessments. The expected reduced inflow of own funds into the budget will reflect on the future functionality, financing and work of the Bureau in general.</w:t>
      </w:r>
    </w:p>
    <w:p w14:paraId="6461EB9D" w14:textId="77777777" w:rsidR="001A6A93" w:rsidRPr="003F172A" w:rsidRDefault="00F45539" w:rsidP="009C3903">
      <w:pPr>
        <w:pStyle w:val="BodyText"/>
        <w:spacing w:before="120" w:after="120"/>
        <w:jc w:val="both"/>
        <w:rPr>
          <w:lang w:val="en-GB"/>
        </w:rPr>
      </w:pPr>
      <w:r w:rsidRPr="00E910DC">
        <w:rPr>
          <w:lang w:val="en-GB"/>
        </w:rPr>
        <w:t xml:space="preserve">An additional dilemma for employees, competent executors and responsible persons is caused by the fact that the scope of work of the </w:t>
      </w:r>
      <w:r w:rsidR="00897510" w:rsidRPr="00E910DC">
        <w:rPr>
          <w:lang w:val="en-GB"/>
        </w:rPr>
        <w:t>Bureau for Assessment</w:t>
      </w:r>
      <w:r w:rsidRPr="00E910DC">
        <w:rPr>
          <w:lang w:val="en-GB"/>
        </w:rPr>
        <w:t xml:space="preserve"> in the area of ​​performing </w:t>
      </w:r>
      <w:r w:rsidR="00A80AC9" w:rsidRPr="00E910DC">
        <w:rPr>
          <w:lang w:val="en-GB"/>
        </w:rPr>
        <w:t>assessment</w:t>
      </w:r>
      <w:r w:rsidRPr="00E910DC">
        <w:rPr>
          <w:lang w:val="en-GB"/>
        </w:rPr>
        <w:t xml:space="preserve">s is covered by two laws, the Law on Expertise and the Law on </w:t>
      </w:r>
      <w:r w:rsidR="00A80AC9" w:rsidRPr="00E910DC">
        <w:rPr>
          <w:lang w:val="en-GB"/>
        </w:rPr>
        <w:t>Assessment</w:t>
      </w:r>
      <w:r w:rsidRPr="00E910DC">
        <w:rPr>
          <w:lang w:val="en-GB"/>
        </w:rPr>
        <w:t>, and no consistent and complete solutions have been offered for many issues regarding the current status and performance of the work and tasks</w:t>
      </w:r>
      <w:r w:rsidRPr="003F172A">
        <w:rPr>
          <w:lang w:val="en-GB"/>
        </w:rPr>
        <w:t xml:space="preserve"> of the Bureau.</w:t>
      </w:r>
    </w:p>
    <w:p w14:paraId="1B98DD40" w14:textId="77777777" w:rsidR="001A6A93" w:rsidRPr="003F172A" w:rsidRDefault="00F45539" w:rsidP="009C3903">
      <w:pPr>
        <w:pStyle w:val="BodyText"/>
        <w:spacing w:before="120" w:after="120"/>
        <w:jc w:val="both"/>
        <w:rPr>
          <w:lang w:val="en-GB"/>
        </w:rPr>
      </w:pPr>
      <w:r w:rsidRPr="003F172A">
        <w:rPr>
          <w:lang w:val="en-GB"/>
        </w:rPr>
        <w:t xml:space="preserve">In line with the above, in accordance with the Law on Expertise (Official Gazette of the Republic of Macedonia 154/2023), the </w:t>
      </w:r>
      <w:r w:rsidR="007A1089">
        <w:rPr>
          <w:lang w:val="en-GB"/>
        </w:rPr>
        <w:t>Bureau for Assessment</w:t>
      </w:r>
      <w:r w:rsidRPr="003F172A">
        <w:rPr>
          <w:lang w:val="en-GB"/>
        </w:rPr>
        <w:t xml:space="preserve"> on 23.08.2023, with number 03-16/25, has submitted a Proposal - Application Form for an External Collaborator - </w:t>
      </w:r>
      <w:r w:rsidR="006A51B4">
        <w:rPr>
          <w:lang w:val="en-GB"/>
        </w:rPr>
        <w:t>Assessor</w:t>
      </w:r>
      <w:r w:rsidRPr="003F172A">
        <w:rPr>
          <w:lang w:val="en-GB"/>
        </w:rPr>
        <w:t>, to the Minister of Justice, for review and further action, on which an urgency has been submitted due to the failure to receive a response/opinion. After the approval/prescription of the form by the Minister, the Application will be published on the official website of the Bureau, along with the conditions that external collaborators must meet in accordance with the law, and the Bureau has a legal obligation to publish a public call for the engagement of external collaborators in accordance with Article 55 of the new Law on Expertise (Official Gazette of the Republic of Macedonia; No. 154/2023).</w:t>
      </w:r>
    </w:p>
    <w:p w14:paraId="526C935A" w14:textId="77777777" w:rsidR="001A6A93" w:rsidRPr="003F172A" w:rsidRDefault="00F45539" w:rsidP="00C204F1">
      <w:pPr>
        <w:pStyle w:val="BodyText"/>
        <w:spacing w:before="120" w:after="120"/>
        <w:jc w:val="both"/>
        <w:rPr>
          <w:lang w:val="en-GB"/>
        </w:rPr>
      </w:pPr>
      <w:r w:rsidRPr="003F172A">
        <w:rPr>
          <w:lang w:val="en-GB"/>
        </w:rPr>
        <w:t xml:space="preserve">On 18.01.2024, </w:t>
      </w:r>
      <w:r w:rsidR="007D4D86">
        <w:rPr>
          <w:lang w:val="en-GB"/>
        </w:rPr>
        <w:t>BA</w:t>
      </w:r>
      <w:r w:rsidRPr="003F172A">
        <w:rPr>
          <w:lang w:val="en-GB"/>
        </w:rPr>
        <w:t xml:space="preserve"> submitted a request to the Ministry of Justice, No. 03-21/1, for notification of the procedures for adopting more detailed regulations,</w:t>
      </w:r>
      <w:r w:rsidR="00C204F1">
        <w:rPr>
          <w:lang w:val="en-GB"/>
        </w:rPr>
        <w:t xml:space="preserve"> </w:t>
      </w:r>
      <w:r w:rsidRPr="003F172A">
        <w:rPr>
          <w:rStyle w:val="BodyTextChar"/>
          <w:lang w:val="en-GB"/>
        </w:rPr>
        <w:t>by-laws (provided for by the Law on Expertise (Official Gazette of the Republic of Macedonia No. 154/23) to which there is still no response.</w:t>
      </w:r>
    </w:p>
    <w:p w14:paraId="2A5DB8E4" w14:textId="77777777" w:rsidR="001A6A93" w:rsidRPr="003F172A" w:rsidRDefault="00F45539" w:rsidP="009C3903">
      <w:pPr>
        <w:pStyle w:val="BodyText"/>
        <w:spacing w:before="120" w:after="120"/>
        <w:jc w:val="both"/>
        <w:rPr>
          <w:lang w:val="en-GB"/>
        </w:rPr>
      </w:pPr>
      <w:r w:rsidRPr="003F172A">
        <w:rPr>
          <w:lang w:val="en-GB"/>
        </w:rPr>
        <w:t xml:space="preserve">As for the strategic documents of the </w:t>
      </w:r>
      <w:r w:rsidR="00AA6272" w:rsidRPr="003F172A">
        <w:rPr>
          <w:lang w:val="en-GB"/>
        </w:rPr>
        <w:t>Bureau for assessment</w:t>
      </w:r>
      <w:r w:rsidRPr="003F172A">
        <w:rPr>
          <w:lang w:val="en-GB"/>
        </w:rPr>
        <w:t>, the audit determined that the management of the Bureau has adopted the basic strategic documents that are a prerequisite for more efficient operations, i.e. for determining priorities, goals, means and expected results.</w:t>
      </w:r>
    </w:p>
    <w:p w14:paraId="688ACA75" w14:textId="77777777" w:rsidR="001A6A93" w:rsidRPr="003F172A" w:rsidRDefault="00F45539" w:rsidP="009C3903">
      <w:pPr>
        <w:pStyle w:val="BodyText"/>
        <w:spacing w:before="120" w:after="120"/>
        <w:jc w:val="both"/>
        <w:rPr>
          <w:lang w:val="en-GB"/>
        </w:rPr>
      </w:pPr>
      <w:r w:rsidRPr="003F172A">
        <w:rPr>
          <w:lang w:val="en-GB"/>
        </w:rPr>
        <w:t>The latest version of the Strategic Plan of the Bureau for Assessment for 2024-2026, number 03-152/2, was developed on 31.08.2023. The Strategic Plan, as a process that directs resources to the highest priority activities, contains the goals and objectives of the Bureau, coordinated with the priority objectives of the Ministry of Justice, which are in line with the strategic priorities of the Government of the Republic of North Macedonia, for a three-year timeframe.</w:t>
      </w:r>
    </w:p>
    <w:p w14:paraId="2F85DD38" w14:textId="77777777" w:rsidR="001A6A93" w:rsidRPr="00D852E8" w:rsidRDefault="00F45539" w:rsidP="009C3903">
      <w:pPr>
        <w:pStyle w:val="BodyText"/>
        <w:spacing w:before="120" w:after="120"/>
        <w:jc w:val="both"/>
        <w:rPr>
          <w:lang w:val="en-GB"/>
        </w:rPr>
      </w:pPr>
      <w:r w:rsidRPr="003F172A">
        <w:rPr>
          <w:lang w:val="en-GB"/>
        </w:rPr>
        <w:t xml:space="preserve">In order to establish a more efficient internal control system, a Risk Management Strategy 2015-2017 was adopted in 2015, together with a Risk Register. The last update of these acts was in 2021, i.e. the Strategy and the Register covering the period </w:t>
      </w:r>
      <w:r w:rsidR="009104F4">
        <w:rPr>
          <w:lang w:val="en-US"/>
        </w:rPr>
        <w:t xml:space="preserve">from </w:t>
      </w:r>
      <w:r w:rsidRPr="003F172A">
        <w:rPr>
          <w:lang w:val="en-GB"/>
        </w:rPr>
        <w:t>2022</w:t>
      </w:r>
      <w:r w:rsidR="009104F4">
        <w:rPr>
          <w:lang w:val="en-GB"/>
        </w:rPr>
        <w:t xml:space="preserve"> to </w:t>
      </w:r>
      <w:r w:rsidRPr="003F172A">
        <w:rPr>
          <w:lang w:val="en-GB"/>
        </w:rPr>
        <w:t xml:space="preserve">2024, in an updated version were archived on 09.06.2021, with archive no. 03-5/7. Also on 22.04.2024, a new Decision was issued to </w:t>
      </w:r>
      <w:r w:rsidRPr="00D852E8">
        <w:rPr>
          <w:lang w:val="en-GB"/>
        </w:rPr>
        <w:t>designate a special person appointed as a coordinator for risk assessment and management.</w:t>
      </w:r>
    </w:p>
    <w:p w14:paraId="3D848AB4" w14:textId="77777777" w:rsidR="001A6A93" w:rsidRPr="003F172A" w:rsidRDefault="00F45539" w:rsidP="009C3903">
      <w:pPr>
        <w:pStyle w:val="BodyText"/>
        <w:spacing w:before="120" w:after="120"/>
        <w:jc w:val="both"/>
        <w:rPr>
          <w:lang w:val="en-GB"/>
        </w:rPr>
      </w:pPr>
      <w:r w:rsidRPr="00D852E8">
        <w:rPr>
          <w:lang w:val="en-GB"/>
        </w:rPr>
        <w:t>In 2022, on 02.12.2022, an Annual Plan for Assessment and Management of Corruption Risks for 2023 was adopted, under archive number 03-147/18, which identifies the risks, i.e. factors that can contribute to corruption, as one of the priority risk areas in the public sector.</w:t>
      </w:r>
    </w:p>
    <w:p w14:paraId="20CA01AC" w14:textId="77777777" w:rsidR="001A6A93" w:rsidRPr="003F172A" w:rsidRDefault="00F45539" w:rsidP="009C3903">
      <w:pPr>
        <w:pStyle w:val="BodyText"/>
        <w:spacing w:before="120" w:after="120"/>
        <w:jc w:val="both"/>
        <w:rPr>
          <w:lang w:val="en-GB"/>
        </w:rPr>
      </w:pPr>
      <w:r w:rsidRPr="003F172A">
        <w:rPr>
          <w:lang w:val="en-GB"/>
        </w:rPr>
        <w:lastRenderedPageBreak/>
        <w:t xml:space="preserve">The adopted strategic documents of the </w:t>
      </w:r>
      <w:r w:rsidR="00AA6272" w:rsidRPr="003F172A">
        <w:rPr>
          <w:lang w:val="en-GB"/>
        </w:rPr>
        <w:t>Bureau for assessment</w:t>
      </w:r>
      <w:r w:rsidRPr="003F172A">
        <w:rPr>
          <w:lang w:val="en-GB"/>
        </w:rPr>
        <w:t xml:space="preserve"> represent the basis for building a system of trust for the efficient and effective functioning of the institution, by incorporating strategic principles in the areas of functioning of the systems that reduce the risks of irregularities in operations, and are aimed at fulfilling the mission of the organization, thus providing reasonable assurance that the goals will be achieved.</w:t>
      </w:r>
    </w:p>
    <w:p w14:paraId="00AED4A4" w14:textId="77777777" w:rsidR="001A6A93" w:rsidRPr="003F172A" w:rsidRDefault="00F45539" w:rsidP="00DE017C">
      <w:pPr>
        <w:pStyle w:val="Heading40"/>
        <w:keepNext/>
        <w:keepLines/>
        <w:numPr>
          <w:ilvl w:val="1"/>
          <w:numId w:val="7"/>
        </w:numPr>
        <w:tabs>
          <w:tab w:val="left" w:pos="1074"/>
        </w:tabs>
        <w:spacing w:before="120" w:after="120"/>
        <w:ind w:firstLine="660"/>
        <w:jc w:val="both"/>
        <w:outlineLvl w:val="0"/>
        <w:rPr>
          <w:lang w:val="en-GB"/>
        </w:rPr>
      </w:pPr>
      <w:bookmarkStart w:id="25" w:name="_Toc225346179"/>
      <w:bookmarkStart w:id="26" w:name="_Toc225346230"/>
      <w:r w:rsidRPr="003F172A">
        <w:rPr>
          <w:lang w:val="en-GB"/>
        </w:rPr>
        <w:t>Financial Management and Control System</w:t>
      </w:r>
      <w:bookmarkEnd w:id="25"/>
      <w:bookmarkEnd w:id="26"/>
    </w:p>
    <w:p w14:paraId="4E20510C" w14:textId="77777777" w:rsidR="001A6A93" w:rsidRPr="003F172A" w:rsidRDefault="00F45539" w:rsidP="000C2DFA">
      <w:pPr>
        <w:pStyle w:val="BodyText"/>
        <w:spacing w:before="120" w:after="120"/>
        <w:jc w:val="both"/>
        <w:rPr>
          <w:lang w:val="en-GB"/>
        </w:rPr>
      </w:pPr>
      <w:r w:rsidRPr="003F172A">
        <w:rPr>
          <w:lang w:val="en-GB"/>
        </w:rPr>
        <w:t xml:space="preserve">According to the </w:t>
      </w:r>
      <w:r w:rsidR="00863C73">
        <w:rPr>
          <w:lang w:val="en-US"/>
        </w:rPr>
        <w:t>L</w:t>
      </w:r>
      <w:r w:rsidR="000C2DFA">
        <w:rPr>
          <w:lang w:val="en-GB"/>
        </w:rPr>
        <w:t>aw</w:t>
      </w:r>
      <w:r w:rsidR="000C2DFA">
        <w:t xml:space="preserve"> </w:t>
      </w:r>
      <w:r w:rsidR="009104F4">
        <w:rPr>
          <w:lang w:val="en-GB"/>
        </w:rPr>
        <w:t>on Public Internal Financial C</w:t>
      </w:r>
      <w:r w:rsidR="000C2DFA" w:rsidRPr="000C2DFA">
        <w:rPr>
          <w:lang w:val="en-GB"/>
        </w:rPr>
        <w:t xml:space="preserve">ontrol </w:t>
      </w:r>
      <w:r w:rsidRPr="003F172A">
        <w:rPr>
          <w:lang w:val="en-GB"/>
        </w:rPr>
        <w:t xml:space="preserve">and the </w:t>
      </w:r>
      <w:r w:rsidR="00CB42B6" w:rsidRPr="00CB42B6">
        <w:rPr>
          <w:lang w:val="en-GB"/>
        </w:rPr>
        <w:t>Internal Control Standards in the Public Sector</w:t>
      </w:r>
      <w:r w:rsidRPr="003F172A">
        <w:rPr>
          <w:lang w:val="en-GB"/>
        </w:rPr>
        <w:t>, the management of a public sector entity has the obligation and responsibility to establish a control environment within the organization. This environment is the basis for establishing the overall internal control system and the structure of controls, related to the objectives and overall operations of the organization.</w:t>
      </w:r>
    </w:p>
    <w:p w14:paraId="48D21F6A" w14:textId="77777777" w:rsidR="001A6A93" w:rsidRPr="003F172A" w:rsidRDefault="00F45539" w:rsidP="009C3903">
      <w:pPr>
        <w:pStyle w:val="BodyText"/>
        <w:spacing w:before="120" w:after="120"/>
        <w:jc w:val="both"/>
        <w:rPr>
          <w:lang w:val="en-GB"/>
        </w:rPr>
      </w:pPr>
      <w:r w:rsidRPr="003F172A">
        <w:rPr>
          <w:lang w:val="en-GB"/>
        </w:rPr>
        <w:t xml:space="preserve">The control environment in the </w:t>
      </w:r>
      <w:r w:rsidR="00897510">
        <w:rPr>
          <w:lang w:val="en-GB"/>
        </w:rPr>
        <w:t>Bureau for Assessment</w:t>
      </w:r>
      <w:r w:rsidRPr="003F172A">
        <w:rPr>
          <w:lang w:val="en-GB"/>
        </w:rPr>
        <w:t xml:space="preserve"> has been established with the adoption of the following acts:</w:t>
      </w:r>
    </w:p>
    <w:p w14:paraId="400BF395" w14:textId="77777777" w:rsidR="001A6A93" w:rsidRPr="003F172A" w:rsidRDefault="00F45539" w:rsidP="009C3903">
      <w:pPr>
        <w:pStyle w:val="BodyText"/>
        <w:numPr>
          <w:ilvl w:val="0"/>
          <w:numId w:val="10"/>
        </w:numPr>
        <w:tabs>
          <w:tab w:val="left" w:pos="678"/>
        </w:tabs>
        <w:spacing w:before="120" w:after="120"/>
        <w:ind w:left="660" w:hanging="320"/>
        <w:jc w:val="both"/>
        <w:rPr>
          <w:lang w:val="en-GB"/>
        </w:rPr>
      </w:pPr>
      <w:r w:rsidRPr="003F172A">
        <w:rPr>
          <w:lang w:val="en-GB"/>
        </w:rPr>
        <w:t xml:space="preserve">Rulebook on Internal Organization of the </w:t>
      </w:r>
      <w:r w:rsidR="00897510">
        <w:rPr>
          <w:lang w:val="en-GB"/>
        </w:rPr>
        <w:t>Bureau for Assessment</w:t>
      </w:r>
      <w:r w:rsidRPr="003F172A">
        <w:rPr>
          <w:lang w:val="en-GB"/>
        </w:rPr>
        <w:t xml:space="preserve"> adopted on 17.01.2024 with Bureau archive number 01-30/1 and Rul</w:t>
      </w:r>
      <w:r w:rsidR="005C7DC2">
        <w:rPr>
          <w:lang w:val="en-GB"/>
        </w:rPr>
        <w:t>ebook on Systematization of Job</w:t>
      </w:r>
      <w:r w:rsidR="005C7DC2">
        <w:t xml:space="preserve"> </w:t>
      </w:r>
      <w:r w:rsidR="005C7DC2">
        <w:rPr>
          <w:lang w:val="en-US"/>
        </w:rPr>
        <w:t>positions</w:t>
      </w:r>
      <w:r w:rsidRPr="003F172A">
        <w:rPr>
          <w:lang w:val="en-GB"/>
        </w:rPr>
        <w:t xml:space="preserve"> in the </w:t>
      </w:r>
      <w:r w:rsidR="00897510">
        <w:rPr>
          <w:lang w:val="en-GB"/>
        </w:rPr>
        <w:t>Bureau for Assessment</w:t>
      </w:r>
      <w:r w:rsidRPr="003F172A">
        <w:rPr>
          <w:lang w:val="en-GB"/>
        </w:rPr>
        <w:t xml:space="preserve"> adopted on 17.01.2024 with Bureau archive number 01-30/2;</w:t>
      </w:r>
    </w:p>
    <w:p w14:paraId="258C7F4F" w14:textId="77777777" w:rsidR="001A6A93" w:rsidRPr="003200B6" w:rsidRDefault="00F45539" w:rsidP="003D5389">
      <w:pPr>
        <w:pStyle w:val="BodyText"/>
        <w:numPr>
          <w:ilvl w:val="0"/>
          <w:numId w:val="10"/>
        </w:numPr>
        <w:spacing w:before="120" w:after="120"/>
        <w:ind w:left="660" w:hanging="390"/>
        <w:jc w:val="both"/>
        <w:rPr>
          <w:lang w:val="en-GB"/>
        </w:rPr>
      </w:pPr>
      <w:r w:rsidRPr="003200B6">
        <w:rPr>
          <w:lang w:val="en-GB"/>
        </w:rPr>
        <w:t>Plan for the establishment and development of financial management and control, first prepared and adopted in 2013, updated in 2015 along with a timeline</w:t>
      </w:r>
      <w:r w:rsidR="003200B6">
        <w:rPr>
          <w:lang w:val="en-GB"/>
        </w:rPr>
        <w:t xml:space="preserve"> </w:t>
      </w:r>
      <w:r w:rsidRPr="003200B6">
        <w:rPr>
          <w:lang w:val="en-GB"/>
        </w:rPr>
        <w:t>implementation framework and submitted to the Ministry of Finance. The last update of the Plan was carried out on 19.05.2021 with archive number 03-5/6.</w:t>
      </w:r>
    </w:p>
    <w:p w14:paraId="19FCCDEC" w14:textId="77777777" w:rsidR="001A6A93" w:rsidRPr="00006C4F" w:rsidRDefault="00F45539" w:rsidP="009C3903">
      <w:pPr>
        <w:pStyle w:val="BodyText"/>
        <w:numPr>
          <w:ilvl w:val="0"/>
          <w:numId w:val="10"/>
        </w:numPr>
        <w:tabs>
          <w:tab w:val="left" w:pos="674"/>
        </w:tabs>
        <w:spacing w:before="120" w:after="120"/>
        <w:ind w:left="660" w:hanging="320"/>
        <w:jc w:val="both"/>
        <w:rPr>
          <w:lang w:val="en-GB"/>
        </w:rPr>
      </w:pPr>
      <w:r w:rsidRPr="00006C4F">
        <w:rPr>
          <w:lang w:val="en-GB"/>
        </w:rPr>
        <w:t>Procedures for financial processes, for monitoring FMC and instructions and maps of other main processes and sub-processes prepared in 2015 and updated in 2016, and according to the needs, procedures for certain processes were also prepared in 2021;</w:t>
      </w:r>
    </w:p>
    <w:p w14:paraId="12749082" w14:textId="77777777" w:rsidR="001A6A93" w:rsidRPr="003F172A" w:rsidRDefault="00F45539" w:rsidP="009C3903">
      <w:pPr>
        <w:pStyle w:val="BodyText"/>
        <w:numPr>
          <w:ilvl w:val="0"/>
          <w:numId w:val="10"/>
        </w:numPr>
        <w:tabs>
          <w:tab w:val="left" w:pos="674"/>
        </w:tabs>
        <w:spacing w:before="120" w:after="120"/>
        <w:ind w:left="660" w:hanging="320"/>
        <w:jc w:val="both"/>
        <w:rPr>
          <w:lang w:val="en-GB"/>
        </w:rPr>
      </w:pPr>
      <w:r w:rsidRPr="003F172A">
        <w:rPr>
          <w:lang w:val="en-GB"/>
        </w:rPr>
        <w:t>ISO 9001:2008 Quality Management Certificate, which is an older quality management standard, which provides a quality management system for the entire operation of the organization;</w:t>
      </w:r>
    </w:p>
    <w:p w14:paraId="1CD8806E" w14:textId="77777777" w:rsidR="001A6A93" w:rsidRPr="003F172A" w:rsidRDefault="00F45539" w:rsidP="009C3903">
      <w:pPr>
        <w:pStyle w:val="BodyText"/>
        <w:numPr>
          <w:ilvl w:val="0"/>
          <w:numId w:val="10"/>
        </w:numPr>
        <w:tabs>
          <w:tab w:val="left" w:pos="674"/>
        </w:tabs>
        <w:spacing w:before="120" w:after="120"/>
        <w:ind w:left="660" w:hanging="320"/>
        <w:jc w:val="both"/>
        <w:rPr>
          <w:lang w:val="en-GB"/>
        </w:rPr>
      </w:pPr>
      <w:r w:rsidRPr="003F172A">
        <w:rPr>
          <w:lang w:val="en-GB"/>
        </w:rPr>
        <w:t>Authorizations for undertaking financial obligations and authorizations for payments. For the 2023 budget, dated 09.01.2023, a Decision on granting general authorization to sign acts number 03-28/2 and a Register of Authorizations number 03-28/3 were prepared.</w:t>
      </w:r>
    </w:p>
    <w:p w14:paraId="38C3AE17" w14:textId="77777777" w:rsidR="001A6A93" w:rsidRPr="003F172A" w:rsidRDefault="00DB66E4" w:rsidP="009C3903">
      <w:pPr>
        <w:pStyle w:val="BodyText"/>
        <w:numPr>
          <w:ilvl w:val="0"/>
          <w:numId w:val="10"/>
        </w:numPr>
        <w:tabs>
          <w:tab w:val="left" w:pos="674"/>
        </w:tabs>
        <w:spacing w:before="120" w:after="120"/>
        <w:ind w:firstLine="320"/>
        <w:jc w:val="both"/>
        <w:rPr>
          <w:lang w:val="en-GB"/>
        </w:rPr>
      </w:pPr>
      <w:r>
        <w:rPr>
          <w:lang w:val="en-GB"/>
        </w:rPr>
        <w:t>Authorizations for ex-an</w:t>
      </w:r>
      <w:r>
        <w:rPr>
          <w:lang w:val="en-US"/>
        </w:rPr>
        <w:t>t</w:t>
      </w:r>
      <w:r w:rsidR="00F45539" w:rsidRPr="003F172A">
        <w:rPr>
          <w:lang w:val="en-GB"/>
        </w:rPr>
        <w:t>e and e</w:t>
      </w:r>
      <w:r>
        <w:rPr>
          <w:lang w:val="en-GB"/>
        </w:rPr>
        <w:t>x-post</w:t>
      </w:r>
      <w:r w:rsidR="00F45539" w:rsidRPr="003F172A">
        <w:rPr>
          <w:lang w:val="en-GB"/>
        </w:rPr>
        <w:t xml:space="preserve"> controls.</w:t>
      </w:r>
    </w:p>
    <w:p w14:paraId="45FA6FB0" w14:textId="77777777" w:rsidR="001A6A93" w:rsidRPr="003F172A" w:rsidRDefault="0080671D" w:rsidP="0080671D">
      <w:pPr>
        <w:pStyle w:val="BodyText"/>
        <w:spacing w:before="120" w:after="120"/>
        <w:jc w:val="both"/>
        <w:rPr>
          <w:lang w:val="en-GB"/>
        </w:rPr>
      </w:pPr>
      <w:r w:rsidRPr="0080671D">
        <w:rPr>
          <w:lang w:val="en-GB"/>
        </w:rPr>
        <w:t>Within the Department for Financial Affairs, as the unit responsible for the establishment and functioning of the Financial Management and Control (FMC) system, a total of six (6) positions have been systematized, of which three (3) are filled through regular employment: Head of Department, Senior Associate for Accounting Operations, and Associate for Financial Oper</w:t>
      </w:r>
      <w:r w:rsidR="00646549">
        <w:rPr>
          <w:lang w:val="en-GB"/>
        </w:rPr>
        <w:t>ations and Budget Coordination.</w:t>
      </w:r>
      <w:r w:rsidR="00D27B59">
        <w:t xml:space="preserve"> </w:t>
      </w:r>
      <w:r w:rsidRPr="0080671D">
        <w:rPr>
          <w:lang w:val="en-GB"/>
        </w:rPr>
        <w:t xml:space="preserve">The responsible accountant is a person employed at the </w:t>
      </w:r>
      <w:r w:rsidR="00495FE5">
        <w:rPr>
          <w:lang w:val="en-GB"/>
        </w:rPr>
        <w:t>Service for General and Common Affairs</w:t>
      </w:r>
      <w:r w:rsidRPr="0080671D">
        <w:rPr>
          <w:lang w:val="en-GB"/>
        </w:rPr>
        <w:t>, authorized by Decision No. 03-</w:t>
      </w:r>
      <w:r w:rsidRPr="00185E2F">
        <w:rPr>
          <w:lang w:val="en-GB"/>
        </w:rPr>
        <w:t>16/13 dated 06.02.2023 to perform tasks within the Bureau, as well as the authorized persons for accounting and financial operations and the cashier, based on an authorization from the GCS No. 05-477/1 dated 22.01.2023 and an authorization from the Bureau No. 03-100/1 dated 23</w:t>
      </w:r>
      <w:r w:rsidRPr="0080671D">
        <w:rPr>
          <w:lang w:val="en-GB"/>
        </w:rPr>
        <w:t>.02.2015.</w:t>
      </w:r>
    </w:p>
    <w:p w14:paraId="339B89C8" w14:textId="77777777" w:rsidR="001A6A93" w:rsidRPr="003F172A" w:rsidRDefault="00F45539" w:rsidP="009C3903">
      <w:pPr>
        <w:pStyle w:val="BodyText"/>
        <w:spacing w:before="120" w:after="120"/>
        <w:jc w:val="both"/>
        <w:rPr>
          <w:lang w:val="en-GB"/>
        </w:rPr>
      </w:pPr>
      <w:r w:rsidRPr="003F172A">
        <w:rPr>
          <w:lang w:val="en-GB"/>
        </w:rPr>
        <w:t xml:space="preserve">It can be concluded that in the control activities carried out through the </w:t>
      </w:r>
      <w:r w:rsidR="002A1455">
        <w:rPr>
          <w:lang w:val="en-GB"/>
        </w:rPr>
        <w:t>separation of duties</w:t>
      </w:r>
      <w:r w:rsidRPr="003F172A">
        <w:rPr>
          <w:lang w:val="en-GB"/>
        </w:rPr>
        <w:t xml:space="preserve">, delimitation of responsibilities and authorizations due to the lack of personnel, i.e. insufficient number of employees in key positions, the necessary tasks are provided by the listed employees hired from the </w:t>
      </w:r>
      <w:r w:rsidR="00495FE5">
        <w:rPr>
          <w:lang w:val="en-GB"/>
        </w:rPr>
        <w:t>Service for General and Common Affairs</w:t>
      </w:r>
      <w:r w:rsidRPr="003F172A">
        <w:rPr>
          <w:lang w:val="en-GB"/>
        </w:rPr>
        <w:t xml:space="preserve"> who perform the same work and tasks in the Ministry of Justice. The competent executor for the implementation of public procurement is hired with a contract for work that is renewed annually (Contract for work No. 03-16/16 of 13.02.2023 and Contract for work No. 03-16/11 of 13.02.2024)</w:t>
      </w:r>
    </w:p>
    <w:p w14:paraId="71018523" w14:textId="77777777" w:rsidR="001A6A93" w:rsidRPr="003F172A" w:rsidRDefault="00F45539" w:rsidP="009C3903">
      <w:pPr>
        <w:pStyle w:val="BodyText"/>
        <w:spacing w:before="120" w:after="120"/>
        <w:jc w:val="both"/>
        <w:rPr>
          <w:lang w:val="en-GB"/>
        </w:rPr>
      </w:pPr>
      <w:r w:rsidRPr="003F172A">
        <w:rPr>
          <w:lang w:val="en-GB"/>
        </w:rPr>
        <w:lastRenderedPageBreak/>
        <w:t xml:space="preserve">Control activities, which are procedures within an organization established to address risks and achieve objectives, should be appropriate and comprehensive, implemented at all levels and functions, and linked to control objectives. These procedures include: delegation of authority and responsibility, </w:t>
      </w:r>
      <w:r w:rsidR="00BC56CA">
        <w:rPr>
          <w:lang w:val="en-GB"/>
        </w:rPr>
        <w:t xml:space="preserve">segregation and </w:t>
      </w:r>
      <w:r w:rsidR="00394CBC">
        <w:rPr>
          <w:lang w:val="en-GB"/>
        </w:rPr>
        <w:t>separation of duties</w:t>
      </w:r>
      <w:r w:rsidRPr="003F172A">
        <w:rPr>
          <w:lang w:val="en-GB"/>
        </w:rPr>
        <w:t>, a double-signature system, accurate, correct, comprehensive, and up-to-date recording of transactions, and the establishment of ex-agency and ex-provisional controls.</w:t>
      </w:r>
    </w:p>
    <w:p w14:paraId="625D747E" w14:textId="77777777" w:rsidR="001A6A93" w:rsidRPr="003F172A" w:rsidRDefault="00BC56CA" w:rsidP="009C3903">
      <w:pPr>
        <w:pStyle w:val="BodyText"/>
        <w:spacing w:before="120" w:after="120"/>
        <w:jc w:val="both"/>
        <w:rPr>
          <w:lang w:val="en-GB"/>
        </w:rPr>
      </w:pPr>
      <w:r w:rsidRPr="00BC56CA">
        <w:rPr>
          <w:lang w:val="en-GB"/>
        </w:rPr>
        <w:t>Through the internal regulations of the Bureau for Assessment, which were the subject of the audit, the following status of control activities has been established</w:t>
      </w:r>
    </w:p>
    <w:p w14:paraId="364AEB74" w14:textId="77777777" w:rsidR="001A6A93" w:rsidRPr="003F172A" w:rsidRDefault="00F45539" w:rsidP="009C3903">
      <w:pPr>
        <w:pStyle w:val="BodyText"/>
        <w:numPr>
          <w:ilvl w:val="0"/>
          <w:numId w:val="10"/>
        </w:numPr>
        <w:tabs>
          <w:tab w:val="left" w:pos="674"/>
        </w:tabs>
        <w:spacing w:before="120" w:after="120"/>
        <w:ind w:left="660" w:hanging="320"/>
        <w:jc w:val="both"/>
        <w:rPr>
          <w:lang w:val="en-GB"/>
        </w:rPr>
      </w:pPr>
      <w:r w:rsidRPr="003F172A">
        <w:rPr>
          <w:lang w:val="en-GB"/>
        </w:rPr>
        <w:t>There is an established practice of delegating authority by the responsible person in the Bureau by granting general and special authorizations, in order to implement the FMC system;</w:t>
      </w:r>
    </w:p>
    <w:p w14:paraId="73378745" w14:textId="77777777" w:rsidR="001A6A93" w:rsidRPr="003F172A" w:rsidRDefault="00F45539" w:rsidP="009C3903">
      <w:pPr>
        <w:pStyle w:val="BodyText"/>
        <w:numPr>
          <w:ilvl w:val="0"/>
          <w:numId w:val="10"/>
        </w:numPr>
        <w:tabs>
          <w:tab w:val="left" w:pos="671"/>
        </w:tabs>
        <w:spacing w:before="120" w:after="120"/>
        <w:ind w:left="680" w:hanging="340"/>
        <w:jc w:val="both"/>
        <w:rPr>
          <w:lang w:val="en-GB"/>
        </w:rPr>
      </w:pPr>
      <w:r w:rsidRPr="003F172A">
        <w:rPr>
          <w:lang w:val="en-GB"/>
        </w:rPr>
        <w:t xml:space="preserve">The payment process and management of payment documents are regulated by multiple procedures and internal acts that cover the movement of documentation and enable the </w:t>
      </w:r>
      <w:r w:rsidR="000F44F0">
        <w:rPr>
          <w:lang w:val="en-GB"/>
        </w:rPr>
        <w:t>delimitation of responsibilities and authorities</w:t>
      </w:r>
      <w:r w:rsidRPr="003F172A">
        <w:rPr>
          <w:lang w:val="en-GB"/>
        </w:rPr>
        <w:t>;</w:t>
      </w:r>
    </w:p>
    <w:p w14:paraId="344D62DF" w14:textId="77777777" w:rsidR="001A6A93" w:rsidRPr="002C7AEC" w:rsidRDefault="00F45539" w:rsidP="009C3903">
      <w:pPr>
        <w:pStyle w:val="BodyText"/>
        <w:numPr>
          <w:ilvl w:val="0"/>
          <w:numId w:val="10"/>
        </w:numPr>
        <w:tabs>
          <w:tab w:val="left" w:pos="671"/>
        </w:tabs>
        <w:spacing w:before="120" w:after="120" w:line="252" w:lineRule="auto"/>
        <w:ind w:left="680" w:hanging="340"/>
        <w:jc w:val="both"/>
        <w:rPr>
          <w:lang w:val="en-GB"/>
        </w:rPr>
      </w:pPr>
      <w:r w:rsidRPr="002C7AEC">
        <w:rPr>
          <w:lang w:val="en-GB"/>
        </w:rPr>
        <w:t>Persons with special authorizations have been appointed for the ex-</w:t>
      </w:r>
      <w:r w:rsidR="005A336E">
        <w:rPr>
          <w:lang w:val="en-GB"/>
        </w:rPr>
        <w:t>ante</w:t>
      </w:r>
      <w:r w:rsidRPr="002C7AEC">
        <w:rPr>
          <w:lang w:val="en-GB"/>
        </w:rPr>
        <w:t xml:space="preserve"> and ex-</w:t>
      </w:r>
      <w:r w:rsidR="005A336E">
        <w:rPr>
          <w:lang w:val="en-GB"/>
        </w:rPr>
        <w:t>post</w:t>
      </w:r>
      <w:r w:rsidRPr="002C7AEC">
        <w:rPr>
          <w:lang w:val="en-GB"/>
        </w:rPr>
        <w:t xml:space="preserve"> financial controls;</w:t>
      </w:r>
    </w:p>
    <w:p w14:paraId="17D6C1C8" w14:textId="77777777" w:rsidR="001A6A93" w:rsidRPr="002C7AEC" w:rsidRDefault="00F45539" w:rsidP="009C3903">
      <w:pPr>
        <w:pStyle w:val="BodyText"/>
        <w:numPr>
          <w:ilvl w:val="0"/>
          <w:numId w:val="10"/>
        </w:numPr>
        <w:tabs>
          <w:tab w:val="left" w:pos="671"/>
        </w:tabs>
        <w:spacing w:before="120" w:after="120"/>
        <w:ind w:left="680" w:hanging="340"/>
        <w:jc w:val="both"/>
        <w:rPr>
          <w:lang w:val="en-GB"/>
        </w:rPr>
      </w:pPr>
      <w:r w:rsidRPr="002C7AEC">
        <w:rPr>
          <w:lang w:val="en-GB"/>
        </w:rPr>
        <w:t>Procedures have been adopted with process maps and instructions for reviewing and approving invoices with all accompanying documentation, prior to their payment, monitoring statements, booking orders and recording liabilities and receivables, and</w:t>
      </w:r>
    </w:p>
    <w:p w14:paraId="24D4D50C" w14:textId="77777777" w:rsidR="001A6A93" w:rsidRPr="003F172A" w:rsidRDefault="00F45539" w:rsidP="009C3903">
      <w:pPr>
        <w:pStyle w:val="BodyText"/>
        <w:numPr>
          <w:ilvl w:val="0"/>
          <w:numId w:val="10"/>
        </w:numPr>
        <w:tabs>
          <w:tab w:val="left" w:pos="671"/>
        </w:tabs>
        <w:spacing w:before="120" w:after="120"/>
        <w:ind w:left="680" w:hanging="340"/>
        <w:jc w:val="both"/>
        <w:rPr>
          <w:lang w:val="en-GB"/>
        </w:rPr>
      </w:pPr>
      <w:r w:rsidRPr="003F172A">
        <w:rPr>
          <w:lang w:val="en-GB"/>
        </w:rPr>
        <w:t xml:space="preserve">A </w:t>
      </w:r>
      <w:r w:rsidR="00A0388E">
        <w:rPr>
          <w:lang w:val="en-GB"/>
        </w:rPr>
        <w:t xml:space="preserve">Rulebook </w:t>
      </w:r>
      <w:r w:rsidRPr="003F172A">
        <w:rPr>
          <w:lang w:val="en-GB"/>
        </w:rPr>
        <w:t>on information system security has been adopted, financial data is secured from modification, and data access controls are built into the financial application, with a division of responsibilities and privileges that has not been updated.</w:t>
      </w:r>
    </w:p>
    <w:p w14:paraId="13FDFA77" w14:textId="77777777" w:rsidR="001A6A93" w:rsidRPr="003F172A" w:rsidRDefault="00E17F76" w:rsidP="009C3903">
      <w:pPr>
        <w:pStyle w:val="BodyText"/>
        <w:spacing w:before="120" w:after="120"/>
        <w:jc w:val="both"/>
        <w:rPr>
          <w:lang w:val="en-GB"/>
        </w:rPr>
      </w:pPr>
      <w:r w:rsidRPr="00E17F76">
        <w:rPr>
          <w:lang w:val="en-GB"/>
        </w:rPr>
        <w:t>In the area of financial management and control, the audit noted that the Bureau for Assessment has undertaken activities to implement the Law on Pub</w:t>
      </w:r>
      <w:r w:rsidR="004853B8">
        <w:rPr>
          <w:lang w:val="en-GB"/>
        </w:rPr>
        <w:t xml:space="preserve">lic Internal Financial Control. </w:t>
      </w:r>
      <w:r w:rsidRPr="00E17F76">
        <w:rPr>
          <w:lang w:val="en-GB"/>
        </w:rPr>
        <w:t xml:space="preserve">Control activities have been established for the regular approval, monitoring, and alignment of activities with supporting documentation; for verifying the legality of financial documentation and the completeness of payment documentation; for the </w:t>
      </w:r>
      <w:r w:rsidR="00394CBC">
        <w:rPr>
          <w:lang w:val="en-GB"/>
        </w:rPr>
        <w:t>separation of duties</w:t>
      </w:r>
      <w:r w:rsidRPr="00E17F76">
        <w:rPr>
          <w:lang w:val="en-GB"/>
        </w:rPr>
        <w:t xml:space="preserve"> and authorization by responsible persons; and for the recording and timely processing of financial documentation.</w:t>
      </w:r>
    </w:p>
    <w:p w14:paraId="117E5730" w14:textId="77777777" w:rsidR="001A6A93" w:rsidRPr="003F172A" w:rsidRDefault="00F45539" w:rsidP="00DE017C">
      <w:pPr>
        <w:pStyle w:val="Heading40"/>
        <w:keepNext/>
        <w:keepLines/>
        <w:numPr>
          <w:ilvl w:val="1"/>
          <w:numId w:val="11"/>
        </w:numPr>
        <w:tabs>
          <w:tab w:val="left" w:pos="1106"/>
        </w:tabs>
        <w:spacing w:before="120" w:after="120" w:line="252" w:lineRule="auto"/>
        <w:ind w:left="1020" w:hanging="320"/>
        <w:jc w:val="both"/>
        <w:outlineLvl w:val="0"/>
        <w:rPr>
          <w:lang w:val="en-GB"/>
        </w:rPr>
      </w:pPr>
      <w:bookmarkStart w:id="27" w:name="_Toc225346180"/>
      <w:bookmarkStart w:id="28" w:name="_Toc225346231"/>
      <w:r w:rsidRPr="003F172A">
        <w:rPr>
          <w:lang w:val="en-GB"/>
        </w:rPr>
        <w:t>Internal control system for legal and purposeful implementation of procurement and payment processes</w:t>
      </w:r>
      <w:bookmarkEnd w:id="27"/>
      <w:bookmarkEnd w:id="28"/>
    </w:p>
    <w:p w14:paraId="36E38981" w14:textId="77777777" w:rsidR="001A6A93" w:rsidRPr="003F172A" w:rsidRDefault="00F45539" w:rsidP="009C3903">
      <w:pPr>
        <w:pStyle w:val="BodyText"/>
        <w:spacing w:before="120" w:after="120"/>
        <w:jc w:val="both"/>
        <w:rPr>
          <w:lang w:val="en-GB"/>
        </w:rPr>
      </w:pPr>
      <w:r w:rsidRPr="003F172A">
        <w:rPr>
          <w:lang w:val="en-GB"/>
        </w:rPr>
        <w:t>The procedure for implementing public procurement should ensure competition and equal treatment of economic operators, transparency in the award of contracts and rational use of funds. In order to verify and confirm the effectiveness of the internal control system in the public procurement process, the audit covered the following activities of this process in the Bureau:</w:t>
      </w:r>
    </w:p>
    <w:p w14:paraId="521EF520" w14:textId="77777777" w:rsidR="00BA678F" w:rsidRDefault="00F45539" w:rsidP="00BA678F">
      <w:pPr>
        <w:pStyle w:val="BodyText"/>
        <w:numPr>
          <w:ilvl w:val="0"/>
          <w:numId w:val="16"/>
        </w:numPr>
        <w:spacing w:before="120" w:after="120"/>
        <w:ind w:left="990"/>
        <w:jc w:val="both"/>
        <w:rPr>
          <w:lang w:val="en-GB"/>
        </w:rPr>
      </w:pPr>
      <w:r w:rsidRPr="003F172A">
        <w:rPr>
          <w:lang w:val="en-GB"/>
        </w:rPr>
        <w:t>Determining the need for procurement</w:t>
      </w:r>
    </w:p>
    <w:p w14:paraId="08AEAF9C" w14:textId="77777777" w:rsidR="0094799A" w:rsidRDefault="00F45539" w:rsidP="0094799A">
      <w:pPr>
        <w:pStyle w:val="BodyText"/>
        <w:numPr>
          <w:ilvl w:val="0"/>
          <w:numId w:val="16"/>
        </w:numPr>
        <w:spacing w:before="120" w:after="120"/>
        <w:ind w:left="990"/>
        <w:jc w:val="both"/>
        <w:rPr>
          <w:lang w:val="en-GB"/>
        </w:rPr>
      </w:pPr>
      <w:r w:rsidRPr="00BA678F">
        <w:rPr>
          <w:lang w:val="en-GB"/>
        </w:rPr>
        <w:t>Design of the internal control system</w:t>
      </w:r>
    </w:p>
    <w:p w14:paraId="3093A520" w14:textId="77777777" w:rsidR="00007E03" w:rsidRDefault="00F45539" w:rsidP="00007E03">
      <w:pPr>
        <w:pStyle w:val="BodyText"/>
        <w:numPr>
          <w:ilvl w:val="0"/>
          <w:numId w:val="16"/>
        </w:numPr>
        <w:spacing w:before="120" w:after="120"/>
        <w:ind w:left="990"/>
        <w:jc w:val="both"/>
        <w:rPr>
          <w:lang w:val="en-GB"/>
        </w:rPr>
      </w:pPr>
      <w:r w:rsidRPr="0094799A">
        <w:rPr>
          <w:lang w:val="en-GB"/>
        </w:rPr>
        <w:t>Conducting a contract award procedure</w:t>
      </w:r>
    </w:p>
    <w:p w14:paraId="2B3291F8" w14:textId="77777777" w:rsidR="00035784" w:rsidRDefault="004853B8" w:rsidP="004853B8">
      <w:pPr>
        <w:pStyle w:val="BodyText"/>
        <w:numPr>
          <w:ilvl w:val="0"/>
          <w:numId w:val="16"/>
        </w:numPr>
        <w:spacing w:before="120" w:after="120"/>
        <w:ind w:left="993" w:hanging="426"/>
        <w:jc w:val="both"/>
        <w:rPr>
          <w:lang w:val="en-GB"/>
        </w:rPr>
      </w:pPr>
      <w:r w:rsidRPr="004853B8">
        <w:rPr>
          <w:lang w:val="en-GB"/>
        </w:rPr>
        <w:t>Execution of the</w:t>
      </w:r>
      <w:r w:rsidR="00F45539" w:rsidRPr="00007E03">
        <w:rPr>
          <w:lang w:val="en-GB"/>
        </w:rPr>
        <w:t xml:space="preserve"> of the concluded contracts and</w:t>
      </w:r>
    </w:p>
    <w:p w14:paraId="4E16ACA9" w14:textId="77777777" w:rsidR="001A6A93" w:rsidRPr="00035784" w:rsidRDefault="00F45539" w:rsidP="00035784">
      <w:pPr>
        <w:pStyle w:val="BodyText"/>
        <w:numPr>
          <w:ilvl w:val="0"/>
          <w:numId w:val="16"/>
        </w:numPr>
        <w:spacing w:before="120" w:after="120"/>
        <w:ind w:left="990"/>
        <w:jc w:val="both"/>
        <w:rPr>
          <w:lang w:val="en-GB"/>
        </w:rPr>
      </w:pPr>
      <w:r w:rsidRPr="00035784">
        <w:rPr>
          <w:lang w:val="en-GB"/>
        </w:rPr>
        <w:t>Payment of contractual obligations</w:t>
      </w:r>
    </w:p>
    <w:p w14:paraId="56EAB9DE" w14:textId="77777777" w:rsidR="001A6A93" w:rsidRPr="003F172A" w:rsidRDefault="00F45539" w:rsidP="009C3903">
      <w:pPr>
        <w:pStyle w:val="BodyText"/>
        <w:spacing w:before="120" w:after="120"/>
        <w:jc w:val="both"/>
        <w:rPr>
          <w:lang w:val="en-GB"/>
        </w:rPr>
      </w:pPr>
      <w:r w:rsidRPr="003F172A">
        <w:rPr>
          <w:lang w:val="en-GB"/>
        </w:rPr>
        <w:t>The audit also conducted detailed tests of public procurement procedures conducted in 2023.</w:t>
      </w:r>
    </w:p>
    <w:p w14:paraId="05E957C3" w14:textId="77777777" w:rsidR="001716BA" w:rsidRDefault="00F45539" w:rsidP="00756FE0">
      <w:pPr>
        <w:pStyle w:val="BodyText"/>
        <w:spacing w:before="120" w:after="120"/>
        <w:jc w:val="both"/>
        <w:rPr>
          <w:lang w:val="en-GB"/>
        </w:rPr>
      </w:pPr>
      <w:r w:rsidRPr="003F172A">
        <w:rPr>
          <w:lang w:val="en-GB"/>
        </w:rPr>
        <w:t xml:space="preserve">After implementing the above activities, the audit concluded that the person responsible for public procurement holds a license from the Public Procurement Bureau (Certificate of passing the Public Procurement Exam No. 11-4/165 of 01.04.2021), the process of awarding public </w:t>
      </w:r>
      <w:r w:rsidRPr="003F172A">
        <w:rPr>
          <w:lang w:val="en-GB"/>
        </w:rPr>
        <w:lastRenderedPageBreak/>
        <w:t xml:space="preserve">procurement contracts in the </w:t>
      </w:r>
      <w:r w:rsidR="00AA6272" w:rsidRPr="003F172A">
        <w:rPr>
          <w:lang w:val="en-GB"/>
        </w:rPr>
        <w:t>Bureau for assessment</w:t>
      </w:r>
      <w:r w:rsidRPr="003F172A">
        <w:rPr>
          <w:lang w:val="en-GB"/>
        </w:rPr>
        <w:t xml:space="preserve"> begins with the adoption of a Public Procurement Plan containing the procurement needs in the current year by type of goods, services and works. </w:t>
      </w:r>
      <w:r w:rsidR="00756FE0" w:rsidRPr="00756FE0">
        <w:rPr>
          <w:lang w:val="en-GB"/>
        </w:rPr>
        <w:t xml:space="preserve">The audit established that the Public Procurement Plans for 2023 and 2024 of the Bureau were adopted in a timely manner and duly published on the Electronic Public Procurement System (EPPS) (Annual Public Procurement Plan of the </w:t>
      </w:r>
      <w:r w:rsidR="00323D28">
        <w:rPr>
          <w:lang w:val="en-GB"/>
        </w:rPr>
        <w:t>Bureau of Judicial Expertise</w:t>
      </w:r>
      <w:r w:rsidR="00756FE0" w:rsidRPr="00756FE0">
        <w:rPr>
          <w:lang w:val="en-GB"/>
        </w:rPr>
        <w:t xml:space="preserve"> No. 03-39/1 adopted on 18.01.2023 and Annual Public Procurement Plan of the Bureau for Assessment No. </w:t>
      </w:r>
      <w:r w:rsidR="00243EE8">
        <w:rPr>
          <w:lang w:val="en-GB"/>
        </w:rPr>
        <w:t xml:space="preserve">02-29/1 adopted on 17.01.2024). </w:t>
      </w:r>
      <w:r w:rsidR="00756FE0" w:rsidRPr="00756FE0">
        <w:rPr>
          <w:lang w:val="en-GB"/>
        </w:rPr>
        <w:t>Through independent examination, monitoring, and verification of the procurement procedures, the implementation of contracts, and the settlement of the related obligations, the audit established that the contracts were awarded in a manner ensuring competition and equal treatment of economic operators, and are implemented in accordance with the legal provisions for economical, efficient, and effective use of the Bureau’s budget.</w:t>
      </w:r>
    </w:p>
    <w:p w14:paraId="63D88CB5" w14:textId="77777777" w:rsidR="001A6A93" w:rsidRPr="003F172A" w:rsidRDefault="00F45539" w:rsidP="00756FE0">
      <w:pPr>
        <w:pStyle w:val="BodyText"/>
        <w:spacing w:before="120" w:after="120"/>
        <w:jc w:val="both"/>
        <w:rPr>
          <w:lang w:val="en-GB"/>
        </w:rPr>
      </w:pPr>
      <w:r w:rsidRPr="003F172A">
        <w:rPr>
          <w:lang w:val="en-GB"/>
        </w:rPr>
        <w:t xml:space="preserve">The audit confirmed the effectiveness of the internal control system in the payment process based on concluded contracts in the Bureau of </w:t>
      </w:r>
      <w:r w:rsidR="00EC24D3">
        <w:rPr>
          <w:lang w:val="en-GB"/>
        </w:rPr>
        <w:t>Assessment</w:t>
      </w:r>
      <w:r w:rsidRPr="003F172A">
        <w:rPr>
          <w:lang w:val="en-GB"/>
        </w:rPr>
        <w:t>, by gaining assurance that payments are made upon receipt of goods and services, payment is timely and accurate, and payments for purchased goods and services are recorded in the records system.</w:t>
      </w:r>
    </w:p>
    <w:p w14:paraId="059AF6CA" w14:textId="77777777" w:rsidR="001A6A93" w:rsidRPr="003F172A" w:rsidRDefault="00F45539" w:rsidP="009C3903">
      <w:pPr>
        <w:pStyle w:val="BodyText"/>
        <w:spacing w:before="120" w:after="120"/>
        <w:jc w:val="both"/>
        <w:rPr>
          <w:lang w:val="en-GB"/>
        </w:rPr>
      </w:pPr>
      <w:r w:rsidRPr="003F172A">
        <w:rPr>
          <w:lang w:val="en-GB"/>
        </w:rPr>
        <w:t xml:space="preserve">The design, implementation and maintenance of controls in the process of awarding public procurement contracts in the </w:t>
      </w:r>
      <w:r w:rsidR="00AA6272" w:rsidRPr="003F172A">
        <w:rPr>
          <w:lang w:val="en-GB"/>
        </w:rPr>
        <w:t>Bureau for assessment</w:t>
      </w:r>
      <w:r w:rsidRPr="003F172A">
        <w:rPr>
          <w:lang w:val="en-GB"/>
        </w:rPr>
        <w:t xml:space="preserve"> is at a satisfactory level and ensures that the risks in this area do not affect the reduction of the efficiency of the functioning of the financial management and control system.</w:t>
      </w:r>
    </w:p>
    <w:p w14:paraId="24FA609A" w14:textId="77777777" w:rsidR="001A6A93" w:rsidRPr="003F172A" w:rsidRDefault="00F45539" w:rsidP="009C3903">
      <w:pPr>
        <w:pStyle w:val="BodyText"/>
        <w:spacing w:before="120" w:after="120"/>
        <w:jc w:val="both"/>
        <w:rPr>
          <w:lang w:val="en-GB"/>
        </w:rPr>
      </w:pPr>
      <w:r w:rsidRPr="003F172A">
        <w:rPr>
          <w:lang w:val="en-GB"/>
        </w:rPr>
        <w:t xml:space="preserve">By testing the payment process, the audit concluded that the Bureau has adopted procedures, process maps and instructions for the delimitation of responsibilities and authorizations for financial activities, a </w:t>
      </w:r>
      <w:r w:rsidR="002A1455">
        <w:rPr>
          <w:lang w:val="en-GB"/>
        </w:rPr>
        <w:t>separation of duties</w:t>
      </w:r>
      <w:r w:rsidRPr="003F172A">
        <w:rPr>
          <w:lang w:val="en-GB"/>
        </w:rPr>
        <w:t xml:space="preserve"> that prevents one person or organizational unit from controlling all stages of the payment procedure, i.e. approval, execution and recording of transactions.</w:t>
      </w:r>
    </w:p>
    <w:p w14:paraId="3458B6C8" w14:textId="77777777" w:rsidR="001A6A93" w:rsidRPr="003F172A" w:rsidRDefault="00F45539" w:rsidP="009C3903">
      <w:pPr>
        <w:pStyle w:val="BodyText"/>
        <w:spacing w:before="120" w:after="120"/>
        <w:jc w:val="both"/>
        <w:rPr>
          <w:lang w:val="en-GB"/>
        </w:rPr>
      </w:pPr>
      <w:r w:rsidRPr="003F172A">
        <w:rPr>
          <w:lang w:val="en-GB"/>
        </w:rPr>
        <w:t>The same applies to the realization of other payments in the Bureau based on expenses for the use of official motor vehicles, fuel value cards and use of mobile phones by employees. The audit concluded that the risks in the payment process are reduced and acceptable due to the established functional control system that guarantees the achievement of objectives.</w:t>
      </w:r>
    </w:p>
    <w:p w14:paraId="4A68F165" w14:textId="77777777" w:rsidR="001A6A93" w:rsidRPr="003F172A" w:rsidRDefault="00F45539" w:rsidP="00DE017C">
      <w:pPr>
        <w:pStyle w:val="Heading40"/>
        <w:keepNext/>
        <w:keepLines/>
        <w:numPr>
          <w:ilvl w:val="1"/>
          <w:numId w:val="11"/>
        </w:numPr>
        <w:tabs>
          <w:tab w:val="left" w:pos="1074"/>
        </w:tabs>
        <w:spacing w:before="120" w:after="120"/>
        <w:ind w:firstLine="660"/>
        <w:jc w:val="both"/>
        <w:outlineLvl w:val="0"/>
        <w:rPr>
          <w:lang w:val="en-GB"/>
        </w:rPr>
      </w:pPr>
      <w:bookmarkStart w:id="29" w:name="_Toc225346181"/>
      <w:bookmarkStart w:id="30" w:name="_Toc225346232"/>
      <w:r w:rsidRPr="003F172A">
        <w:rPr>
          <w:lang w:val="en-GB"/>
        </w:rPr>
        <w:t>Protection of assets and liabilities</w:t>
      </w:r>
      <w:bookmarkEnd w:id="29"/>
      <w:bookmarkEnd w:id="30"/>
    </w:p>
    <w:p w14:paraId="37018842" w14:textId="77777777" w:rsidR="001A6A93" w:rsidRPr="003F172A" w:rsidRDefault="00F45539" w:rsidP="009C3903">
      <w:pPr>
        <w:pStyle w:val="BodyText"/>
        <w:spacing w:before="120" w:after="120"/>
        <w:jc w:val="both"/>
        <w:rPr>
          <w:lang w:val="en-GB"/>
        </w:rPr>
      </w:pPr>
      <w:r w:rsidRPr="003F172A">
        <w:rPr>
          <w:lang w:val="en-GB"/>
        </w:rPr>
        <w:t>The audit confirmed the effectiveness of the internal control system in the process of conducting an inventory of tangible, intangible and cash assets, small inventory and receivables and payables, ensuring that the inventory was carried out in a quality manner, within the legally established deadline, covers all assets and that the accounting and actual situation were reconciled. A Report was also prepared and approved by the competent authority.</w:t>
      </w:r>
    </w:p>
    <w:p w14:paraId="50D51A47" w14:textId="77777777" w:rsidR="001A6A93" w:rsidRPr="003F172A" w:rsidRDefault="00E91D13" w:rsidP="009C3903">
      <w:pPr>
        <w:pStyle w:val="BodyText"/>
        <w:spacing w:before="120" w:after="120"/>
        <w:jc w:val="both"/>
        <w:rPr>
          <w:lang w:val="en-GB"/>
        </w:rPr>
      </w:pPr>
      <w:r w:rsidRPr="00E91D13">
        <w:rPr>
          <w:lang w:val="en-GB"/>
        </w:rPr>
        <w:t xml:space="preserve">The audit established that, for the process of conducting inventory in the Bureau for Assessment, an internal procedure has been adopted in accordance with the Law and the Rulebook on Budget Accounting and Budget Users, which establishes internal controls over the process that operate towards mitigating risks and achieving the objectives of the process (Rulebook on the Method of Conducting Inventory of tangible and intangible assets, small inventory, cash, receivables and liabilities within the </w:t>
      </w:r>
      <w:r w:rsidR="00323D28">
        <w:rPr>
          <w:lang w:val="en-GB"/>
        </w:rPr>
        <w:t>Bureau of Judicial Expertise</w:t>
      </w:r>
      <w:r w:rsidRPr="00E91D13">
        <w:rPr>
          <w:lang w:val="en-GB"/>
        </w:rPr>
        <w:t>, No. 02-42/3 dated 14.01.2015).</w:t>
      </w:r>
    </w:p>
    <w:p w14:paraId="1A5DE884" w14:textId="77777777" w:rsidR="001A6A93" w:rsidRPr="003F172A" w:rsidRDefault="00F45539" w:rsidP="00DE017C">
      <w:pPr>
        <w:pStyle w:val="Heading40"/>
        <w:keepNext/>
        <w:keepLines/>
        <w:numPr>
          <w:ilvl w:val="1"/>
          <w:numId w:val="11"/>
        </w:numPr>
        <w:tabs>
          <w:tab w:val="left" w:pos="1066"/>
        </w:tabs>
        <w:spacing w:before="120" w:after="120"/>
        <w:ind w:firstLine="660"/>
        <w:jc w:val="both"/>
        <w:outlineLvl w:val="0"/>
        <w:rPr>
          <w:lang w:val="en-GB"/>
        </w:rPr>
      </w:pPr>
      <w:bookmarkStart w:id="31" w:name="_Toc225346182"/>
      <w:bookmarkStart w:id="32" w:name="_Toc225346233"/>
      <w:r w:rsidRPr="003F172A">
        <w:rPr>
          <w:lang w:val="en-GB"/>
        </w:rPr>
        <w:t>Hiring external collaborators</w:t>
      </w:r>
      <w:bookmarkEnd w:id="31"/>
      <w:bookmarkEnd w:id="32"/>
    </w:p>
    <w:p w14:paraId="1FADD7D0" w14:textId="77777777" w:rsidR="001A6A93" w:rsidRPr="003F172A" w:rsidRDefault="009E5FBB" w:rsidP="009C3903">
      <w:pPr>
        <w:pStyle w:val="BodyText"/>
        <w:spacing w:before="120" w:after="120"/>
        <w:jc w:val="both"/>
        <w:rPr>
          <w:lang w:val="en-GB"/>
        </w:rPr>
      </w:pPr>
      <w:r w:rsidRPr="009E5FBB">
        <w:rPr>
          <w:lang w:val="en-GB"/>
        </w:rPr>
        <w:t>Following the submission of a written comment, together with supporting documents, by the audited entity after the presentation of the Draft Repor</w:t>
      </w:r>
      <w:r>
        <w:rPr>
          <w:lang w:val="en-GB"/>
        </w:rPr>
        <w:t>t, as described in the section A</w:t>
      </w:r>
      <w:proofErr w:type="spellStart"/>
      <w:r>
        <w:rPr>
          <w:lang w:val="en-US"/>
        </w:rPr>
        <w:t>ttachments</w:t>
      </w:r>
      <w:proofErr w:type="spellEnd"/>
      <w:r w:rsidRPr="009E5FBB">
        <w:rPr>
          <w:lang w:val="en-GB"/>
        </w:rPr>
        <w:t xml:space="preserve"> – </w:t>
      </w:r>
      <w:r>
        <w:rPr>
          <w:lang w:val="en-GB"/>
        </w:rPr>
        <w:t>Attachment</w:t>
      </w:r>
      <w:r w:rsidRPr="009E5FBB">
        <w:rPr>
          <w:lang w:val="en-GB"/>
        </w:rPr>
        <w:t xml:space="preserve"> 2, the auditor notes that several years ago the former Bureau for Judicial Expertise adopted a procedure governing the process, criteria and manner of selecting external collaborators for performing expert examinations and </w:t>
      </w:r>
      <w:r>
        <w:rPr>
          <w:lang w:val="en-GB"/>
        </w:rPr>
        <w:t>assessments</w:t>
      </w:r>
      <w:r w:rsidRPr="009E5FBB">
        <w:rPr>
          <w:lang w:val="en-GB"/>
        </w:rPr>
        <w:t xml:space="preserve"> for the needs of the Bureau</w:t>
      </w:r>
      <w:r>
        <w:t xml:space="preserve">. </w:t>
      </w:r>
      <w:r w:rsidR="00F45539" w:rsidRPr="00F652B4">
        <w:rPr>
          <w:lang w:val="en-GB"/>
        </w:rPr>
        <w:lastRenderedPageBreak/>
        <w:t xml:space="preserve">According to this procedure, external collaborators who meet the legal requirements and express interest in performing an </w:t>
      </w:r>
      <w:r w:rsidR="00465B83" w:rsidRPr="00F652B4">
        <w:rPr>
          <w:lang w:val="en-GB"/>
        </w:rPr>
        <w:t>expert examination</w:t>
      </w:r>
      <w:r w:rsidR="00F45539" w:rsidRPr="00F652B4">
        <w:rPr>
          <w:lang w:val="en-GB"/>
        </w:rPr>
        <w:t xml:space="preserve"> or </w:t>
      </w:r>
      <w:r w:rsidR="00300F3B" w:rsidRPr="00F652B4">
        <w:rPr>
          <w:lang w:val="en-GB"/>
        </w:rPr>
        <w:t>assessment</w:t>
      </w:r>
      <w:r w:rsidR="00F45539" w:rsidRPr="00F652B4">
        <w:rPr>
          <w:lang w:val="en-GB"/>
        </w:rPr>
        <w:t xml:space="preserve"> </w:t>
      </w:r>
      <w:r w:rsidR="00300F3B" w:rsidRPr="00F652B4">
        <w:rPr>
          <w:lang w:val="en-GB"/>
        </w:rPr>
        <w:t xml:space="preserve">shall </w:t>
      </w:r>
      <w:r w:rsidR="00F45539" w:rsidRPr="00F652B4">
        <w:rPr>
          <w:lang w:val="en-GB"/>
        </w:rPr>
        <w:t xml:space="preserve">apply through an application published on the Bureau's website. The list of registered experts and assessors </w:t>
      </w:r>
      <w:r w:rsidR="00F652B4" w:rsidRPr="00F652B4">
        <w:rPr>
          <w:lang w:val="en-GB"/>
        </w:rPr>
        <w:t>as</w:t>
      </w:r>
      <w:r w:rsidR="00F45539" w:rsidRPr="00F652B4">
        <w:rPr>
          <w:lang w:val="en-GB"/>
        </w:rPr>
        <w:t xml:space="preserve"> external collaborators is published on</w:t>
      </w:r>
      <w:r w:rsidR="00F45539" w:rsidRPr="003F172A">
        <w:rPr>
          <w:lang w:val="en-GB"/>
        </w:rPr>
        <w:t xml:space="preserve"> the Bureau's website. </w:t>
      </w:r>
      <w:r w:rsidR="00F652B4" w:rsidRPr="00F652B4">
        <w:rPr>
          <w:lang w:val="en-GB"/>
        </w:rPr>
        <w:t>At present the list is not updated; however, the procedure for selecting external collaborators is being carried out transparently in accor</w:t>
      </w:r>
      <w:r w:rsidR="00F652B4">
        <w:rPr>
          <w:lang w:val="en-GB"/>
        </w:rPr>
        <w:t>dance with the described manner</w:t>
      </w:r>
      <w:r w:rsidR="00F45539" w:rsidRPr="003F172A">
        <w:rPr>
          <w:lang w:val="en-GB"/>
        </w:rPr>
        <w:t>.</w:t>
      </w:r>
    </w:p>
    <w:p w14:paraId="6B3D0174" w14:textId="77777777" w:rsidR="001A6A93" w:rsidRPr="003F172A" w:rsidRDefault="003F1E57" w:rsidP="009C3903">
      <w:pPr>
        <w:pStyle w:val="BodyText"/>
        <w:spacing w:before="120" w:after="120"/>
        <w:jc w:val="both"/>
        <w:rPr>
          <w:lang w:val="en-GB"/>
        </w:rPr>
      </w:pPr>
      <w:r w:rsidRPr="003F1E57">
        <w:rPr>
          <w:lang w:val="en-GB"/>
        </w:rPr>
        <w:t xml:space="preserve">With regard to the engagement of expert witnesses for specific case(s), during the relevant period a dedicated Commission composed of five members was established within the Bureau. The Commission was responsible for appointing and assigning associates to specific cases and, upon completion of the work, also determined the remuneration of the expert witnesses, in accordance with the adopted </w:t>
      </w:r>
      <w:r w:rsidR="00D115C7" w:rsidRPr="003F1E57">
        <w:rPr>
          <w:lang w:val="en-GB"/>
        </w:rPr>
        <w:t>by laws</w:t>
      </w:r>
      <w:r w:rsidRPr="003F1E57">
        <w:rPr>
          <w:lang w:val="en-GB"/>
        </w:rPr>
        <w:t xml:space="preserve"> governing fees and compensation for the performance of expert examinations (as d</w:t>
      </w:r>
      <w:r w:rsidR="004500F6">
        <w:rPr>
          <w:lang w:val="en-GB"/>
        </w:rPr>
        <w:t>escribed above in this Report).</w:t>
      </w:r>
      <w:r w:rsidR="000C027C">
        <w:rPr>
          <w:lang w:val="en-GB"/>
        </w:rPr>
        <w:t xml:space="preserve"> </w:t>
      </w:r>
      <w:r w:rsidRPr="003F1E57">
        <w:rPr>
          <w:lang w:val="en-GB"/>
        </w:rPr>
        <w:t>In order to ensure an equitable distribution when assigning associates in relation to cases for expert examination or assessment, the Commission made its decisions based on their level of engagement—specifically, the number of cases assigned to each expert witness from the list of registered experts.</w:t>
      </w:r>
      <w:r w:rsidR="00081353">
        <w:rPr>
          <w:lang w:val="en-GB"/>
        </w:rPr>
        <w:t xml:space="preserve"> </w:t>
      </w:r>
      <w:r w:rsidR="00F45539" w:rsidRPr="003F172A">
        <w:rPr>
          <w:lang w:val="en-GB"/>
        </w:rPr>
        <w:t xml:space="preserve">The auditor has formed the opinion that the above-described part of the procedure is no longer applied and does not function due to the fact that the engagement of experts and </w:t>
      </w:r>
      <w:r w:rsidR="00257382">
        <w:rPr>
          <w:lang w:val="en-GB"/>
        </w:rPr>
        <w:t>assessors</w:t>
      </w:r>
      <w:r w:rsidR="00F45539" w:rsidRPr="003F172A">
        <w:rPr>
          <w:lang w:val="en-GB"/>
        </w:rPr>
        <w:t xml:space="preserve"> for cases in the audited period is carried out directly by the managing person of the Bureau.</w:t>
      </w:r>
    </w:p>
    <w:p w14:paraId="1E6DB681" w14:textId="77777777" w:rsidR="001A6A93" w:rsidRPr="003F172A" w:rsidRDefault="00F45539" w:rsidP="009C3903">
      <w:pPr>
        <w:pStyle w:val="BodyText"/>
        <w:spacing w:before="120" w:after="120"/>
        <w:jc w:val="both"/>
        <w:rPr>
          <w:lang w:val="en-GB"/>
        </w:rPr>
      </w:pPr>
      <w:r w:rsidRPr="003F172A">
        <w:rPr>
          <w:lang w:val="en-GB"/>
        </w:rPr>
        <w:t xml:space="preserve">The above points to the conclusion that in the audited period the procedure was observed only in the part of applying for an external collaborator (expert or </w:t>
      </w:r>
      <w:r w:rsidR="00C06488">
        <w:rPr>
          <w:lang w:val="en-GB"/>
        </w:rPr>
        <w:t>a</w:t>
      </w:r>
      <w:r w:rsidR="006A51B4">
        <w:rPr>
          <w:lang w:val="en-GB"/>
        </w:rPr>
        <w:t>ssessor</w:t>
      </w:r>
      <w:r w:rsidRPr="003F172A">
        <w:rPr>
          <w:lang w:val="en-GB"/>
        </w:rPr>
        <w:t>) through an application published on the website of the Bureau</w:t>
      </w:r>
      <w:r w:rsidR="00C64EDC">
        <w:rPr>
          <w:lang w:val="en-GB"/>
        </w:rPr>
        <w:t xml:space="preserve"> for Assessment</w:t>
      </w:r>
      <w:r w:rsidRPr="003F172A">
        <w:rPr>
          <w:lang w:val="en-GB"/>
        </w:rPr>
        <w:t>. The possibility for any interested person who meets the conditions for an external collaborator to fill out the application and submit the necessary documentation to be included in the list of external collaborators contributes to the assessment of the procedure for registering external collaborators as transparent, public and equal for all who meet the conditions.</w:t>
      </w:r>
    </w:p>
    <w:p w14:paraId="71FF33F9" w14:textId="77777777" w:rsidR="001A6A93" w:rsidRPr="003F172A" w:rsidRDefault="00F45539" w:rsidP="009C3903">
      <w:pPr>
        <w:pStyle w:val="BodyText"/>
        <w:spacing w:before="120" w:after="120"/>
        <w:jc w:val="both"/>
        <w:rPr>
          <w:lang w:val="en-GB"/>
        </w:rPr>
      </w:pPr>
      <w:r w:rsidRPr="003F172A">
        <w:rPr>
          <w:lang w:val="en-GB"/>
        </w:rPr>
        <w:t xml:space="preserve">Any person who submits a completed application for an external collaborator by meeting the legal requirements (expert or </w:t>
      </w:r>
      <w:r w:rsidR="006A51B4">
        <w:rPr>
          <w:lang w:val="en-GB"/>
        </w:rPr>
        <w:t>Assessor</w:t>
      </w:r>
      <w:r w:rsidRPr="003F172A">
        <w:rPr>
          <w:lang w:val="en-GB"/>
        </w:rPr>
        <w:t>) enters into a service agreement with the Bureau.</w:t>
      </w:r>
    </w:p>
    <w:p w14:paraId="6679D1BD" w14:textId="77777777" w:rsidR="001A6A93" w:rsidRPr="003F172A" w:rsidRDefault="00F45539" w:rsidP="009C3903">
      <w:pPr>
        <w:pStyle w:val="BodyText"/>
        <w:spacing w:before="120" w:after="120"/>
        <w:jc w:val="both"/>
        <w:rPr>
          <w:lang w:val="en-GB"/>
        </w:rPr>
      </w:pPr>
      <w:r w:rsidRPr="003F172A">
        <w:rPr>
          <w:lang w:val="en-GB"/>
        </w:rPr>
        <w:t xml:space="preserve">The auditor concluded that the absence of control over the appointment and engagement of experts and </w:t>
      </w:r>
      <w:r w:rsidR="00257382">
        <w:rPr>
          <w:lang w:val="en-GB"/>
        </w:rPr>
        <w:t>assessors</w:t>
      </w:r>
      <w:r w:rsidRPr="003F172A">
        <w:rPr>
          <w:lang w:val="en-GB"/>
        </w:rPr>
        <w:t xml:space="preserve"> to conduct expert </w:t>
      </w:r>
      <w:r w:rsidR="00BF1274">
        <w:rPr>
          <w:lang w:val="en-GB"/>
        </w:rPr>
        <w:t>examinations</w:t>
      </w:r>
      <w:r w:rsidRPr="003F172A">
        <w:rPr>
          <w:lang w:val="en-GB"/>
        </w:rPr>
        <w:t xml:space="preserve"> and assessments on specific cases, due to the lack of a Commission and criteria that ensure balanced participation and deployment of experts on cases in the audited period, poses a risk of selective selection and limitation of the engagement of duly registered experts and </w:t>
      </w:r>
      <w:r w:rsidR="00257382">
        <w:rPr>
          <w:lang w:val="en-GB"/>
        </w:rPr>
        <w:t>assessors</w:t>
      </w:r>
      <w:r w:rsidRPr="003F172A">
        <w:rPr>
          <w:lang w:val="en-GB"/>
        </w:rPr>
        <w:t xml:space="preserve">, recorded in the list of experts or </w:t>
      </w:r>
      <w:r w:rsidR="00257382">
        <w:rPr>
          <w:lang w:val="en-GB"/>
        </w:rPr>
        <w:t>assessors</w:t>
      </w:r>
      <w:r w:rsidRPr="003F172A">
        <w:rPr>
          <w:lang w:val="en-GB"/>
        </w:rPr>
        <w:t xml:space="preserve"> who have concluded contracts with the Bureau.</w:t>
      </w:r>
    </w:p>
    <w:p w14:paraId="6A702A48" w14:textId="77777777" w:rsidR="001A6A93" w:rsidRPr="003F172A" w:rsidRDefault="00DE017C" w:rsidP="00DE017C">
      <w:pPr>
        <w:pStyle w:val="Heading40"/>
        <w:keepNext/>
        <w:keepLines/>
        <w:spacing w:before="120" w:after="120"/>
        <w:jc w:val="both"/>
        <w:outlineLvl w:val="0"/>
        <w:rPr>
          <w:lang w:val="en-GB"/>
        </w:rPr>
      </w:pPr>
      <w:bookmarkStart w:id="33" w:name="_Toc225346183"/>
      <w:bookmarkStart w:id="34" w:name="_Toc225346234"/>
      <w:r>
        <w:rPr>
          <w:lang w:val="en-GB"/>
        </w:rPr>
        <w:t>5.</w:t>
      </w:r>
      <w:r>
        <w:rPr>
          <w:lang w:val="en-GB"/>
        </w:rPr>
        <w:tab/>
      </w:r>
      <w:r w:rsidR="00F45539" w:rsidRPr="003F172A">
        <w:rPr>
          <w:lang w:val="en-GB"/>
        </w:rPr>
        <w:t xml:space="preserve"> DETAILED REPORT - FINDINGS AND RECOMMENDATIONS</w:t>
      </w:r>
      <w:bookmarkEnd w:id="33"/>
      <w:bookmarkEnd w:id="34"/>
    </w:p>
    <w:p w14:paraId="6C12F833" w14:textId="77777777" w:rsidR="001A6A93" w:rsidRPr="00DE017C" w:rsidRDefault="00DE017C" w:rsidP="00DE017C">
      <w:pPr>
        <w:pStyle w:val="BodyText"/>
        <w:spacing w:before="120" w:after="120"/>
        <w:ind w:firstLine="640"/>
        <w:jc w:val="both"/>
        <w:outlineLvl w:val="0"/>
        <w:rPr>
          <w:b/>
          <w:lang w:val="en-GB"/>
        </w:rPr>
      </w:pPr>
      <w:bookmarkStart w:id="35" w:name="_Toc225346235"/>
      <w:r w:rsidRPr="00DE017C">
        <w:rPr>
          <w:b/>
          <w:lang w:val="en-GB"/>
        </w:rPr>
        <w:t>5</w:t>
      </w:r>
      <w:r w:rsidR="00F45539" w:rsidRPr="00DE017C">
        <w:rPr>
          <w:b/>
          <w:lang w:val="en-GB"/>
        </w:rPr>
        <w:t>.1 Findings and recommendations</w:t>
      </w:r>
      <w:bookmarkEnd w:id="35"/>
    </w:p>
    <w:p w14:paraId="2EC8B9E2" w14:textId="77777777" w:rsidR="001A6A93" w:rsidRPr="003F172A" w:rsidRDefault="00F45539" w:rsidP="009C3903">
      <w:pPr>
        <w:pStyle w:val="BodyText"/>
        <w:spacing w:before="120" w:after="120"/>
        <w:jc w:val="both"/>
        <w:rPr>
          <w:lang w:val="en-GB"/>
        </w:rPr>
      </w:pPr>
      <w:r w:rsidRPr="003F172A">
        <w:rPr>
          <w:lang w:val="en-GB"/>
        </w:rPr>
        <w:t>Finding 1: The legal framework in the field of ex</w:t>
      </w:r>
      <w:r w:rsidR="00DC0AC8">
        <w:rPr>
          <w:lang w:val="en-GB"/>
        </w:rPr>
        <w:t>pert examination</w:t>
      </w:r>
      <w:r w:rsidRPr="003F172A">
        <w:rPr>
          <w:lang w:val="en-GB"/>
        </w:rPr>
        <w:t>, i.e. assessment, which affects the work of the Bureau, points to an inconsistent legal solution that creates</w:t>
      </w:r>
      <w:r w:rsidR="00746157">
        <w:t xml:space="preserve"> </w:t>
      </w:r>
      <w:r w:rsidRPr="003F172A">
        <w:rPr>
          <w:lang w:val="en-GB"/>
        </w:rPr>
        <w:t xml:space="preserve">an uncertain environment for consistent action, and thus affects the increase of risks for optimal operation of the Bureau, i.e. effective and efficient decision-making, which, in addition to other effects, also contain financial implications. An </w:t>
      </w:r>
      <w:r w:rsidR="000B51E6" w:rsidRPr="000B51E6">
        <w:rPr>
          <w:lang w:val="en-GB"/>
        </w:rPr>
        <w:t xml:space="preserve">additional challenge arises from the new legislative solution, which results in the scope of work of the Bureau for Assessment in the area of performing </w:t>
      </w:r>
      <w:r w:rsidR="001E4A15">
        <w:rPr>
          <w:lang w:val="en-GB"/>
        </w:rPr>
        <w:t>assessments</w:t>
      </w:r>
      <w:r w:rsidR="000B51E6" w:rsidRPr="000B51E6">
        <w:rPr>
          <w:lang w:val="en-GB"/>
        </w:rPr>
        <w:t xml:space="preserve"> being regulated simultaneously by two laws—</w:t>
      </w:r>
      <w:r w:rsidR="000B51E6" w:rsidRPr="001E4A15">
        <w:rPr>
          <w:lang w:val="en-GB"/>
        </w:rPr>
        <w:t xml:space="preserve">the Law on Expertise and the </w:t>
      </w:r>
      <w:r w:rsidR="00356970" w:rsidRPr="001E4A15">
        <w:rPr>
          <w:lang w:val="en-GB"/>
        </w:rPr>
        <w:t>Law on Assessment</w:t>
      </w:r>
      <w:r w:rsidR="000B51E6" w:rsidRPr="001E4A15">
        <w:rPr>
          <w:lang w:val="en-GB"/>
        </w:rPr>
        <w:t>—while complete solutions regarding certain</w:t>
      </w:r>
      <w:r w:rsidR="000B51E6" w:rsidRPr="000B51E6">
        <w:rPr>
          <w:lang w:val="en-GB"/>
        </w:rPr>
        <w:t xml:space="preserve"> issues related to the execution of work and the tasks under the Bureau’s competence have not been provided. A high risk has been identified for the self-sustainability and functioning of the Bureau, due to the anticipated reduction in the inflow of its own budgetary funds as a result of the change, namely the restriction of its activities solely to performing </w:t>
      </w:r>
      <w:r w:rsidR="009344D0">
        <w:rPr>
          <w:lang w:val="en-GB"/>
        </w:rPr>
        <w:t>assessments</w:t>
      </w:r>
      <w:r w:rsidR="000B51E6" w:rsidRPr="000B51E6">
        <w:rPr>
          <w:lang w:val="en-GB"/>
        </w:rPr>
        <w:t>.</w:t>
      </w:r>
    </w:p>
    <w:p w14:paraId="658FE898" w14:textId="77777777" w:rsidR="001A6A93" w:rsidRPr="003F172A" w:rsidRDefault="00F45539" w:rsidP="009C3903">
      <w:pPr>
        <w:pStyle w:val="BodyText"/>
        <w:spacing w:before="120" w:after="120"/>
        <w:jc w:val="both"/>
        <w:rPr>
          <w:lang w:val="en-GB"/>
        </w:rPr>
      </w:pPr>
      <w:r w:rsidRPr="003F172A">
        <w:rPr>
          <w:b/>
          <w:bCs/>
          <w:u w:val="single"/>
          <w:lang w:val="en-GB"/>
        </w:rPr>
        <w:t>Recommendation 1:</w:t>
      </w:r>
    </w:p>
    <w:p w14:paraId="5CDAF2B9" w14:textId="77777777" w:rsidR="001A6A93" w:rsidRPr="003F172A" w:rsidRDefault="003B205F" w:rsidP="009C3903">
      <w:pPr>
        <w:pStyle w:val="BodyText"/>
        <w:spacing w:before="120" w:after="120"/>
        <w:jc w:val="both"/>
        <w:rPr>
          <w:lang w:val="en-GB"/>
        </w:rPr>
      </w:pPr>
      <w:r>
        <w:rPr>
          <w:b/>
          <w:bCs/>
          <w:lang w:val="en-GB"/>
        </w:rPr>
        <w:lastRenderedPageBreak/>
        <w:t>The Director</w:t>
      </w:r>
      <w:r w:rsidR="00F45539" w:rsidRPr="003F172A">
        <w:rPr>
          <w:b/>
          <w:bCs/>
          <w:lang w:val="en-GB"/>
        </w:rPr>
        <w:t xml:space="preserve"> of the </w:t>
      </w:r>
      <w:r w:rsidR="00897510">
        <w:rPr>
          <w:b/>
          <w:bCs/>
          <w:lang w:val="en-GB"/>
        </w:rPr>
        <w:t>Bureau for Assessment</w:t>
      </w:r>
      <w:r w:rsidR="00F45539" w:rsidRPr="003F172A">
        <w:rPr>
          <w:b/>
          <w:bCs/>
          <w:lang w:val="en-GB"/>
        </w:rPr>
        <w:t xml:space="preserve">, within the framework of </w:t>
      </w:r>
      <w:r w:rsidR="0066434F">
        <w:rPr>
          <w:b/>
          <w:bCs/>
          <w:lang w:val="en-GB"/>
        </w:rPr>
        <w:t>their</w:t>
      </w:r>
      <w:r w:rsidR="00F45539" w:rsidRPr="003F172A">
        <w:rPr>
          <w:b/>
          <w:bCs/>
          <w:lang w:val="en-GB"/>
        </w:rPr>
        <w:t xml:space="preserve"> competences, should initiate activities in the Ministry of Justice, for the legal clarification, regulation and arrangement of the area and scope of work of the Bureau with: clear and detailed guidelines and criteria for action, adoption of by-laws related to the basic law or possible amendments and supplements to the existing legal solution.</w:t>
      </w:r>
    </w:p>
    <w:p w14:paraId="569E8570" w14:textId="77777777" w:rsidR="001A6A93" w:rsidRPr="003F172A" w:rsidRDefault="00F45539" w:rsidP="009C3903">
      <w:pPr>
        <w:pStyle w:val="BodyText"/>
        <w:spacing w:before="120" w:after="120"/>
        <w:jc w:val="both"/>
        <w:rPr>
          <w:lang w:val="en-GB"/>
        </w:rPr>
      </w:pPr>
      <w:r w:rsidRPr="003F172A">
        <w:rPr>
          <w:lang w:val="en-GB"/>
        </w:rPr>
        <w:t xml:space="preserve">Finding 2: The established system of internal controls, which guarantees the legal and purposeful </w:t>
      </w:r>
      <w:r w:rsidR="001F56D1">
        <w:rPr>
          <w:lang w:val="en-US"/>
        </w:rPr>
        <w:t xml:space="preserve">execution </w:t>
      </w:r>
      <w:r w:rsidRPr="003F172A">
        <w:rPr>
          <w:lang w:val="en-GB"/>
        </w:rPr>
        <w:t xml:space="preserve">of the budget of the Bureau for Assessment in the audited period 2023 and 2024, is not applied when engaging external collaborators as experts or </w:t>
      </w:r>
      <w:r w:rsidR="00047F52">
        <w:rPr>
          <w:lang w:val="en-GB"/>
        </w:rPr>
        <w:t>assessors</w:t>
      </w:r>
      <w:r w:rsidRPr="003F172A">
        <w:rPr>
          <w:lang w:val="en-GB"/>
        </w:rPr>
        <w:t xml:space="preserve"> for specific cases, who have concluded a service agreement with the Bureau for the performance of an expert </w:t>
      </w:r>
      <w:r w:rsidR="005546F2">
        <w:rPr>
          <w:lang w:val="en-GB"/>
        </w:rPr>
        <w:t>examination</w:t>
      </w:r>
      <w:r w:rsidRPr="003F172A">
        <w:rPr>
          <w:lang w:val="en-GB"/>
        </w:rPr>
        <w:t xml:space="preserve"> or assessment. </w:t>
      </w:r>
      <w:r w:rsidR="003B205F" w:rsidRPr="003B205F">
        <w:rPr>
          <w:lang w:val="en-GB"/>
        </w:rPr>
        <w:t xml:space="preserve">During the audited period, no procedure with criteria for the independent engagement of external collaborators has been identified. The direct selection and </w:t>
      </w:r>
      <w:r w:rsidR="003B205F">
        <w:rPr>
          <w:lang w:val="en-GB"/>
        </w:rPr>
        <w:t>assignment</w:t>
      </w:r>
      <w:r w:rsidR="003B205F" w:rsidRPr="003B205F">
        <w:rPr>
          <w:lang w:val="en-GB"/>
        </w:rPr>
        <w:t xml:space="preserve"> of external collaborators to specific cases by the appointed senior official in the Bureau constitutes a basis for a high risk of possible favouritism or subjective e</w:t>
      </w:r>
      <w:r w:rsidR="003B205F">
        <w:rPr>
          <w:lang w:val="en-GB"/>
        </w:rPr>
        <w:t>ngagement of such collaborators</w:t>
      </w:r>
      <w:r w:rsidRPr="003F172A">
        <w:rPr>
          <w:lang w:val="en-GB"/>
        </w:rPr>
        <w:t>.</w:t>
      </w:r>
    </w:p>
    <w:p w14:paraId="1A71F88D" w14:textId="77777777" w:rsidR="001A6A93" w:rsidRPr="003F172A" w:rsidRDefault="00F45539" w:rsidP="009C3903">
      <w:pPr>
        <w:pStyle w:val="BodyText"/>
        <w:spacing w:before="120" w:after="120"/>
        <w:jc w:val="both"/>
        <w:rPr>
          <w:lang w:val="en-GB"/>
        </w:rPr>
      </w:pPr>
      <w:r w:rsidRPr="003F172A">
        <w:rPr>
          <w:b/>
          <w:bCs/>
          <w:u w:val="single"/>
          <w:lang w:val="en-GB"/>
        </w:rPr>
        <w:t>Recommendation 2:</w:t>
      </w:r>
    </w:p>
    <w:p w14:paraId="2158EB0D" w14:textId="77777777" w:rsidR="001A6A93" w:rsidRPr="003F172A" w:rsidRDefault="00F45539" w:rsidP="009C3903">
      <w:pPr>
        <w:pStyle w:val="BodyText"/>
        <w:spacing w:before="120" w:after="120"/>
        <w:jc w:val="both"/>
        <w:rPr>
          <w:lang w:val="en-GB"/>
        </w:rPr>
      </w:pPr>
      <w:r w:rsidRPr="003F172A">
        <w:rPr>
          <w:b/>
          <w:bCs/>
          <w:lang w:val="en-GB"/>
        </w:rPr>
        <w:t xml:space="preserve">The procedure for engaging external collaborators to participate in conducting expert </w:t>
      </w:r>
      <w:r w:rsidR="003F2C18">
        <w:rPr>
          <w:b/>
          <w:bCs/>
          <w:lang w:val="en-GB"/>
        </w:rPr>
        <w:t>examinations and assessments</w:t>
      </w:r>
      <w:r w:rsidRPr="003F172A">
        <w:rPr>
          <w:b/>
          <w:bCs/>
          <w:lang w:val="en-GB"/>
        </w:rPr>
        <w:t xml:space="preserve"> on specific cases in the </w:t>
      </w:r>
      <w:r w:rsidR="00897510">
        <w:rPr>
          <w:b/>
          <w:bCs/>
          <w:lang w:val="en-GB"/>
        </w:rPr>
        <w:t>Bureau for Assessment</w:t>
      </w:r>
      <w:r w:rsidRPr="003F172A">
        <w:rPr>
          <w:b/>
          <w:bCs/>
          <w:lang w:val="en-GB"/>
        </w:rPr>
        <w:t xml:space="preserve"> should ensure objectivity, equal treatment and equality in their selection. The procedure should be conducted transparently and publicly, with equal opportunity for selection of all applicants who meet the requirements, i.e. who have signed a Service Agreement with the Bureau, for conducting expert </w:t>
      </w:r>
      <w:r w:rsidR="003B205F">
        <w:rPr>
          <w:b/>
          <w:bCs/>
          <w:lang w:val="en-US"/>
        </w:rPr>
        <w:t>examinations</w:t>
      </w:r>
      <w:r w:rsidRPr="003F172A">
        <w:rPr>
          <w:b/>
          <w:bCs/>
          <w:lang w:val="en-GB"/>
        </w:rPr>
        <w:t xml:space="preserve"> and preparing findings and opinions.</w:t>
      </w:r>
    </w:p>
    <w:p w14:paraId="6B3E238B" w14:textId="77777777" w:rsidR="001A6A93" w:rsidRPr="003F172A" w:rsidRDefault="00F45539" w:rsidP="009C3903">
      <w:pPr>
        <w:pStyle w:val="BodyText"/>
        <w:spacing w:before="120" w:after="120"/>
        <w:jc w:val="both"/>
        <w:rPr>
          <w:lang w:val="en-GB"/>
        </w:rPr>
      </w:pPr>
      <w:r w:rsidRPr="003F172A">
        <w:rPr>
          <w:b/>
          <w:bCs/>
          <w:lang w:val="en-GB"/>
        </w:rPr>
        <w:t xml:space="preserve">The auditor recommends that objective and measurable criteria for the appointment and </w:t>
      </w:r>
      <w:r w:rsidR="003B205F">
        <w:rPr>
          <w:b/>
          <w:bCs/>
          <w:lang w:val="en-GB"/>
        </w:rPr>
        <w:t xml:space="preserve">assignment </w:t>
      </w:r>
      <w:r w:rsidRPr="003F172A">
        <w:rPr>
          <w:b/>
          <w:bCs/>
          <w:lang w:val="en-GB"/>
        </w:rPr>
        <w:t xml:space="preserve">of external collaborators to specific cases be adopted as soon as possible, thus ensuring transparent, efficient and effective spending of the funds from the budget of the </w:t>
      </w:r>
      <w:r w:rsidR="00742384">
        <w:rPr>
          <w:b/>
          <w:bCs/>
          <w:lang w:val="en-GB"/>
        </w:rPr>
        <w:t>Bureau for A</w:t>
      </w:r>
      <w:r w:rsidR="00AA6272" w:rsidRPr="003F172A">
        <w:rPr>
          <w:b/>
          <w:bCs/>
          <w:lang w:val="en-GB"/>
        </w:rPr>
        <w:t>ssessment</w:t>
      </w:r>
      <w:r w:rsidRPr="003F172A">
        <w:rPr>
          <w:b/>
          <w:bCs/>
          <w:lang w:val="en-GB"/>
        </w:rPr>
        <w:t xml:space="preserve"> used for their engagement.</w:t>
      </w:r>
    </w:p>
    <w:p w14:paraId="49E672D2" w14:textId="77777777" w:rsidR="001A6A93" w:rsidRPr="003F172A" w:rsidRDefault="00F45539" w:rsidP="009C3903">
      <w:pPr>
        <w:pStyle w:val="BodyText"/>
        <w:spacing w:before="120" w:after="120"/>
        <w:jc w:val="both"/>
        <w:rPr>
          <w:lang w:val="en-GB"/>
        </w:rPr>
      </w:pPr>
      <w:r w:rsidRPr="003F172A">
        <w:rPr>
          <w:lang w:val="en-GB"/>
        </w:rPr>
        <w:t xml:space="preserve">Finding 3: The </w:t>
      </w:r>
      <w:r w:rsidR="00394CBC" w:rsidRPr="00394CBC">
        <w:rPr>
          <w:lang w:val="en-GB"/>
        </w:rPr>
        <w:t>separation of duties and responsibilities within the Department for Financial Affairs in the Bureau for Assessment (BA) is limited due to the small number of employees.</w:t>
      </w:r>
      <w:r w:rsidRPr="003F172A">
        <w:rPr>
          <w:lang w:val="en-GB"/>
        </w:rPr>
        <w:t xml:space="preserve"> The risks and limitations are compensated by other measures, i.e. by granting authorizations to employees in the Department, with which they simultaneously perform other tasks. The auditor did not detect any particular irregularities in the performance of the work tasks of the</w:t>
      </w:r>
      <w:r w:rsidR="00D5651C">
        <w:rPr>
          <w:lang w:val="en-GB"/>
        </w:rPr>
        <w:t xml:space="preserve"> </w:t>
      </w:r>
      <w:r w:rsidRPr="003F172A">
        <w:rPr>
          <w:lang w:val="en-GB"/>
        </w:rPr>
        <w:t xml:space="preserve">employees, although the described situation points to risks of a certain conflict of responsibilities, errors, non-compliance with the regulation on the </w:t>
      </w:r>
      <w:r w:rsidR="002A1455">
        <w:rPr>
          <w:lang w:val="en-GB"/>
        </w:rPr>
        <w:t>separation of duties</w:t>
      </w:r>
      <w:r w:rsidRPr="003F172A">
        <w:rPr>
          <w:lang w:val="en-GB"/>
        </w:rPr>
        <w:t>, delimitation of responsibilities and authorities, and the risk of failure to detect these irregularities, in addition to the disproportionate burden and engagement of employees in this department.</w:t>
      </w:r>
    </w:p>
    <w:p w14:paraId="28CFCEB6" w14:textId="77777777" w:rsidR="001A6A93" w:rsidRPr="003F172A" w:rsidRDefault="00F45539" w:rsidP="009C3903">
      <w:pPr>
        <w:pStyle w:val="BodyText"/>
        <w:spacing w:before="120" w:after="120"/>
        <w:rPr>
          <w:lang w:val="en-GB"/>
        </w:rPr>
      </w:pPr>
      <w:r w:rsidRPr="003F172A">
        <w:rPr>
          <w:b/>
          <w:bCs/>
          <w:lang w:val="en-GB"/>
        </w:rPr>
        <w:t>Recommendation 3:</w:t>
      </w:r>
    </w:p>
    <w:p w14:paraId="4739EF96" w14:textId="77777777" w:rsidR="001A6A93" w:rsidRPr="003F172A" w:rsidRDefault="00F45539" w:rsidP="009C3903">
      <w:pPr>
        <w:pStyle w:val="BodyText"/>
        <w:spacing w:before="120" w:after="120"/>
        <w:jc w:val="both"/>
        <w:rPr>
          <w:lang w:val="en-GB"/>
        </w:rPr>
      </w:pPr>
      <w:r w:rsidRPr="00E85C5D">
        <w:rPr>
          <w:b/>
          <w:bCs/>
          <w:lang w:val="en-GB"/>
        </w:rPr>
        <w:t xml:space="preserve">According to the </w:t>
      </w:r>
      <w:r w:rsidR="00E06FA1" w:rsidRPr="00E85C5D">
        <w:rPr>
          <w:b/>
          <w:bCs/>
          <w:lang w:val="en-GB"/>
        </w:rPr>
        <w:t>Internal Control Standards</w:t>
      </w:r>
      <w:r w:rsidRPr="00E85C5D">
        <w:rPr>
          <w:b/>
          <w:bCs/>
          <w:lang w:val="en-GB"/>
        </w:rPr>
        <w:t xml:space="preserve"> in the Public Sector, the financial and operational elements of each operation should be verified by two mutually independent persons. The functions of initiating and verifying each operation must be separated. The separation of duties creates conditions for one person or organizational unit not to control all significant phases of a particular operation or event.</w:t>
      </w:r>
    </w:p>
    <w:p w14:paraId="14A934AC" w14:textId="77777777" w:rsidR="001A6A93" w:rsidRPr="003F172A" w:rsidRDefault="00F45539" w:rsidP="009C3903">
      <w:pPr>
        <w:pStyle w:val="BodyText"/>
        <w:spacing w:before="120" w:after="120"/>
        <w:jc w:val="both"/>
        <w:rPr>
          <w:lang w:val="en-GB"/>
        </w:rPr>
      </w:pPr>
      <w:r w:rsidRPr="003F172A">
        <w:rPr>
          <w:b/>
          <w:bCs/>
          <w:lang w:val="en-GB"/>
        </w:rPr>
        <w:t xml:space="preserve">The balanced </w:t>
      </w:r>
      <w:r w:rsidR="002A1455">
        <w:rPr>
          <w:b/>
          <w:bCs/>
          <w:lang w:val="en-GB"/>
        </w:rPr>
        <w:t>separation of duties</w:t>
      </w:r>
      <w:r w:rsidRPr="003F172A">
        <w:rPr>
          <w:b/>
          <w:bCs/>
          <w:lang w:val="en-GB"/>
        </w:rPr>
        <w:t xml:space="preserve"> and responsibilities of several persons in the </w:t>
      </w:r>
      <w:r w:rsidR="00394CBC">
        <w:rPr>
          <w:b/>
          <w:bCs/>
          <w:lang w:val="en-GB"/>
        </w:rPr>
        <w:t>Department of Financial Affairs</w:t>
      </w:r>
      <w:r w:rsidRPr="003F172A">
        <w:rPr>
          <w:b/>
          <w:bCs/>
          <w:lang w:val="en-GB"/>
        </w:rPr>
        <w:t xml:space="preserve"> of the </w:t>
      </w:r>
      <w:r w:rsidR="00897510">
        <w:rPr>
          <w:b/>
          <w:bCs/>
          <w:lang w:val="en-GB"/>
        </w:rPr>
        <w:t>Bureau for Assessment</w:t>
      </w:r>
      <w:r w:rsidRPr="003F172A">
        <w:rPr>
          <w:b/>
          <w:bCs/>
          <w:lang w:val="en-GB"/>
        </w:rPr>
        <w:t xml:space="preserve"> creates conditions for effective balancing of the </w:t>
      </w:r>
      <w:r w:rsidRPr="002A1455">
        <w:rPr>
          <w:b/>
          <w:bCs/>
          <w:lang w:val="en-GB"/>
        </w:rPr>
        <w:t xml:space="preserve">existing conflict of jurisdiction, but taking into account the Standards and the role of the </w:t>
      </w:r>
      <w:r w:rsidR="00394CBC" w:rsidRPr="002A1455">
        <w:rPr>
          <w:b/>
          <w:bCs/>
          <w:lang w:val="en-GB"/>
        </w:rPr>
        <w:t>Department of Financial Affairs</w:t>
      </w:r>
      <w:r w:rsidRPr="002A1455">
        <w:rPr>
          <w:b/>
          <w:bCs/>
          <w:lang w:val="en-GB"/>
        </w:rPr>
        <w:t>, as the leading organizational unit of the entire financial management and control system,</w:t>
      </w:r>
      <w:r w:rsidRPr="003F172A">
        <w:rPr>
          <w:b/>
          <w:bCs/>
          <w:lang w:val="en-GB"/>
        </w:rPr>
        <w:t xml:space="preserve"> the auditor recommends filling the positions with appropriate executives, by providing funds in the Bureau's budget.</w:t>
      </w:r>
    </w:p>
    <w:p w14:paraId="3A566288" w14:textId="77777777" w:rsidR="001A6A93" w:rsidRPr="003F172A" w:rsidRDefault="00F45539" w:rsidP="009C3903">
      <w:pPr>
        <w:pStyle w:val="Heading30"/>
        <w:keepNext/>
        <w:keepLines/>
        <w:spacing w:before="120" w:after="120"/>
        <w:rPr>
          <w:lang w:val="en-GB"/>
        </w:rPr>
      </w:pPr>
      <w:bookmarkStart w:id="36" w:name="bookmark27"/>
      <w:bookmarkStart w:id="37" w:name="_Toc225346184"/>
      <w:bookmarkStart w:id="38" w:name="_Toc225346208"/>
      <w:bookmarkStart w:id="39" w:name="_Toc225346236"/>
      <w:r w:rsidRPr="003F172A">
        <w:rPr>
          <w:lang w:val="en-GB"/>
        </w:rPr>
        <w:lastRenderedPageBreak/>
        <w:t>Certified internal auditor</w:t>
      </w:r>
      <w:bookmarkEnd w:id="36"/>
      <w:bookmarkEnd w:id="37"/>
      <w:bookmarkEnd w:id="38"/>
      <w:bookmarkEnd w:id="39"/>
    </w:p>
    <w:p w14:paraId="1F0ED027" w14:textId="77777777" w:rsidR="001A6A93" w:rsidRDefault="00F45539" w:rsidP="009C3903">
      <w:pPr>
        <w:pStyle w:val="Heading30"/>
        <w:keepNext/>
        <w:keepLines/>
        <w:spacing w:before="120" w:after="120"/>
        <w:rPr>
          <w:lang w:val="en-GB"/>
        </w:rPr>
      </w:pPr>
      <w:bookmarkStart w:id="40" w:name="bookmark29"/>
      <w:bookmarkStart w:id="41" w:name="_Toc225346185"/>
      <w:bookmarkStart w:id="42" w:name="_Toc225346209"/>
      <w:bookmarkStart w:id="43" w:name="_Toc225346237"/>
      <w:r w:rsidRPr="003F172A">
        <w:rPr>
          <w:lang w:val="en-GB"/>
        </w:rPr>
        <w:t>Katerina Simeonova</w:t>
      </w:r>
      <w:bookmarkEnd w:id="40"/>
      <w:bookmarkEnd w:id="41"/>
      <w:bookmarkEnd w:id="42"/>
      <w:bookmarkEnd w:id="43"/>
    </w:p>
    <w:p w14:paraId="16542C5B" w14:textId="77777777" w:rsidR="00E85C5D" w:rsidRPr="00382638" w:rsidRDefault="00E85C5D" w:rsidP="009C3903">
      <w:pPr>
        <w:pStyle w:val="Heading30"/>
        <w:keepNext/>
        <w:keepLines/>
        <w:spacing w:before="120" w:after="120"/>
        <w:rPr>
          <w:u w:val="single"/>
          <w:lang w:val="en-GB"/>
        </w:rPr>
      </w:pPr>
      <w:bookmarkStart w:id="44" w:name="_Toc225346186"/>
      <w:bookmarkStart w:id="45" w:name="_Toc225346210"/>
      <w:bookmarkStart w:id="46" w:name="_Toc225346238"/>
      <w:r w:rsidRPr="00382638">
        <w:rPr>
          <w:u w:val="single"/>
          <w:lang w:val="en-GB"/>
        </w:rPr>
        <w:t>//handwritten signature//</w:t>
      </w:r>
      <w:bookmarkEnd w:id="44"/>
      <w:bookmarkEnd w:id="45"/>
      <w:bookmarkEnd w:id="46"/>
    </w:p>
    <w:p w14:paraId="36365DC6" w14:textId="77777777" w:rsidR="001A6A93" w:rsidRPr="003F172A" w:rsidRDefault="001A6A93" w:rsidP="009C3903">
      <w:pPr>
        <w:pStyle w:val="Bodytext30"/>
        <w:spacing w:before="120" w:after="120" w:line="240" w:lineRule="auto"/>
        <w:ind w:left="0" w:firstLine="0"/>
        <w:jc w:val="right"/>
        <w:rPr>
          <w:lang w:val="en-GB"/>
        </w:rPr>
        <w:sectPr w:rsidR="001A6A93" w:rsidRPr="003F172A">
          <w:headerReference w:type="even" r:id="rId20"/>
          <w:headerReference w:type="default" r:id="rId21"/>
          <w:footerReference w:type="even" r:id="rId22"/>
          <w:footerReference w:type="default" r:id="rId23"/>
          <w:pgSz w:w="11900" w:h="16840"/>
          <w:pgMar w:top="2787" w:right="1530" w:bottom="2025" w:left="1748" w:header="0" w:footer="3" w:gutter="0"/>
          <w:cols w:space="720"/>
          <w:noEndnote/>
          <w:docGrid w:linePitch="360"/>
        </w:sectPr>
      </w:pPr>
    </w:p>
    <w:p w14:paraId="5EB8500A" w14:textId="77777777" w:rsidR="001A6A93" w:rsidRPr="00147DCF" w:rsidRDefault="00F45539" w:rsidP="00DE017C">
      <w:pPr>
        <w:pStyle w:val="Heading20"/>
        <w:keepNext/>
        <w:keepLines/>
        <w:spacing w:before="120" w:after="120"/>
        <w:ind w:left="-810"/>
        <w:outlineLvl w:val="0"/>
        <w:rPr>
          <w:b/>
          <w:lang w:val="en-GB"/>
        </w:rPr>
        <w:sectPr w:rsidR="001A6A93" w:rsidRPr="00147DCF">
          <w:headerReference w:type="even" r:id="rId24"/>
          <w:headerReference w:type="default" r:id="rId25"/>
          <w:footerReference w:type="even" r:id="rId26"/>
          <w:footerReference w:type="default" r:id="rId27"/>
          <w:footnotePr>
            <w:numStart w:val="3"/>
          </w:footnotePr>
          <w:pgSz w:w="11900" w:h="16840"/>
          <w:pgMar w:top="6189" w:right="4785" w:bottom="6189" w:left="5143" w:header="0" w:footer="3" w:gutter="0"/>
          <w:pgNumType w:start="19"/>
          <w:cols w:space="720"/>
          <w:noEndnote/>
          <w:docGrid w:linePitch="360"/>
        </w:sectPr>
      </w:pPr>
      <w:bookmarkStart w:id="47" w:name="bookmark31"/>
      <w:bookmarkStart w:id="48" w:name="_Toc225346187"/>
      <w:bookmarkStart w:id="49" w:name="_Toc225346211"/>
      <w:bookmarkStart w:id="50" w:name="_Toc225346239"/>
      <w:r w:rsidRPr="00147DCF">
        <w:rPr>
          <w:b/>
          <w:lang w:val="en-GB"/>
        </w:rPr>
        <w:lastRenderedPageBreak/>
        <w:t>ATTACHMENTS</w:t>
      </w:r>
      <w:bookmarkEnd w:id="47"/>
      <w:bookmarkEnd w:id="48"/>
      <w:bookmarkEnd w:id="49"/>
      <w:bookmarkEnd w:id="50"/>
    </w:p>
    <w:p w14:paraId="5FE38B0A" w14:textId="77777777" w:rsidR="001A6A93" w:rsidRPr="003F172A" w:rsidRDefault="001A6A93" w:rsidP="009C3903">
      <w:pPr>
        <w:spacing w:before="120" w:after="120" w:line="64" w:lineRule="exact"/>
        <w:rPr>
          <w:sz w:val="5"/>
          <w:szCs w:val="5"/>
          <w:lang w:val="en-GB"/>
        </w:rPr>
      </w:pPr>
    </w:p>
    <w:p w14:paraId="3759DEB1" w14:textId="77777777" w:rsidR="001A6A93" w:rsidRPr="003F172A" w:rsidRDefault="001A6A93" w:rsidP="009C3903">
      <w:pPr>
        <w:spacing w:before="120" w:after="120" w:line="1" w:lineRule="exact"/>
        <w:rPr>
          <w:lang w:val="en-GB"/>
        </w:rPr>
        <w:sectPr w:rsidR="001A6A93" w:rsidRPr="003F172A">
          <w:headerReference w:type="even" r:id="rId28"/>
          <w:headerReference w:type="default" r:id="rId29"/>
          <w:footerReference w:type="even" r:id="rId30"/>
          <w:footerReference w:type="default" r:id="rId31"/>
          <w:headerReference w:type="first" r:id="rId32"/>
          <w:footerReference w:type="first" r:id="rId33"/>
          <w:footnotePr>
            <w:numStart w:val="3"/>
          </w:footnotePr>
          <w:pgSz w:w="11900" w:h="16840"/>
          <w:pgMar w:top="2956" w:right="1444" w:bottom="2504" w:left="1740" w:header="0" w:footer="3" w:gutter="0"/>
          <w:pgNumType w:start="21"/>
          <w:cols w:space="720"/>
          <w:noEndnote/>
          <w:titlePg/>
          <w:docGrid w:linePitch="360"/>
        </w:sectPr>
      </w:pPr>
    </w:p>
    <w:p w14:paraId="0DC100E6" w14:textId="77777777" w:rsidR="001A6A93" w:rsidRPr="003F172A" w:rsidRDefault="001A6A93" w:rsidP="009C3903">
      <w:pPr>
        <w:spacing w:before="120" w:after="120" w:line="1" w:lineRule="exact"/>
        <w:rPr>
          <w:lang w:val="en-GB"/>
        </w:rPr>
      </w:pPr>
    </w:p>
    <w:p w14:paraId="404C2DCE" w14:textId="77777777" w:rsidR="00DC4035" w:rsidRPr="003F172A" w:rsidRDefault="00DC4035" w:rsidP="009C3903">
      <w:pPr>
        <w:pStyle w:val="Heading40"/>
        <w:keepNext/>
        <w:keepLines/>
        <w:spacing w:before="120" w:after="120"/>
        <w:ind w:firstLine="0"/>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358"/>
      </w:tblGrid>
      <w:tr w:rsidR="00DC4035" w14:paraId="46BB2B38" w14:textId="77777777" w:rsidTr="0025600A">
        <w:trPr>
          <w:trHeight w:val="797"/>
        </w:trPr>
        <w:tc>
          <w:tcPr>
            <w:tcW w:w="4466" w:type="dxa"/>
          </w:tcPr>
          <w:p w14:paraId="4585FECB" w14:textId="77777777" w:rsidR="00DC4035" w:rsidRDefault="00DC4035" w:rsidP="009C3903">
            <w:pPr>
              <w:pStyle w:val="Heading40"/>
              <w:keepNext/>
              <w:keepLines/>
              <w:spacing w:before="120" w:after="120"/>
              <w:ind w:firstLine="0"/>
              <w:jc w:val="both"/>
              <w:rPr>
                <w:lang w:val="en-GB"/>
              </w:rPr>
            </w:pPr>
            <w:bookmarkStart w:id="51" w:name="_Toc225346188"/>
            <w:r w:rsidRPr="00DC4035">
              <w:rPr>
                <w:lang w:val="en-GB"/>
              </w:rPr>
              <w:t>Attachment 1.</w:t>
            </w:r>
            <w:bookmarkEnd w:id="51"/>
          </w:p>
        </w:tc>
        <w:tc>
          <w:tcPr>
            <w:tcW w:w="4466" w:type="dxa"/>
          </w:tcPr>
          <w:p w14:paraId="408C8C1C" w14:textId="77777777" w:rsidR="00DC4035" w:rsidRPr="004468D4" w:rsidRDefault="00DC4035" w:rsidP="004468D4">
            <w:pPr>
              <w:pStyle w:val="Heading40"/>
              <w:keepNext/>
              <w:keepLines/>
              <w:spacing w:after="0"/>
              <w:ind w:firstLine="0"/>
              <w:jc w:val="both"/>
              <w:rPr>
                <w:b w:val="0"/>
                <w:lang w:val="en-US"/>
              </w:rPr>
            </w:pPr>
            <w:bookmarkStart w:id="52" w:name="_Toc225346189"/>
            <w:r w:rsidRPr="004468D4">
              <w:rPr>
                <w:b w:val="0"/>
                <w:lang w:val="en-US"/>
              </w:rPr>
              <w:t xml:space="preserve">Seal:// </w:t>
            </w:r>
            <w:r w:rsidR="004A6FE3" w:rsidRPr="004468D4">
              <w:rPr>
                <w:b w:val="0"/>
                <w:lang w:val="en-US"/>
              </w:rPr>
              <w:t>Republic of North Macedonia//</w:t>
            </w:r>
            <w:bookmarkEnd w:id="52"/>
          </w:p>
          <w:p w14:paraId="6AE7EA42" w14:textId="77777777" w:rsidR="004A6FE3" w:rsidRPr="004468D4" w:rsidRDefault="004A6FE3" w:rsidP="004468D4">
            <w:pPr>
              <w:pStyle w:val="Heading40"/>
              <w:keepNext/>
              <w:keepLines/>
              <w:spacing w:after="0"/>
              <w:ind w:firstLine="0"/>
              <w:jc w:val="both"/>
              <w:rPr>
                <w:b w:val="0"/>
                <w:lang w:val="en-US"/>
              </w:rPr>
            </w:pPr>
            <w:bookmarkStart w:id="53" w:name="_Toc225346190"/>
            <w:r w:rsidRPr="004468D4">
              <w:rPr>
                <w:b w:val="0"/>
                <w:lang w:val="en-US"/>
              </w:rPr>
              <w:t>Ministry of Justice</w:t>
            </w:r>
            <w:bookmarkEnd w:id="53"/>
          </w:p>
          <w:p w14:paraId="5E12C8E1" w14:textId="77777777" w:rsidR="004A6FE3" w:rsidRPr="004468D4" w:rsidRDefault="004A6FE3" w:rsidP="004468D4">
            <w:pPr>
              <w:pStyle w:val="Heading40"/>
              <w:keepNext/>
              <w:keepLines/>
              <w:spacing w:after="0"/>
              <w:ind w:firstLine="0"/>
              <w:jc w:val="both"/>
              <w:rPr>
                <w:b w:val="0"/>
                <w:lang w:val="en-US"/>
              </w:rPr>
            </w:pPr>
            <w:bookmarkStart w:id="54" w:name="_Toc225346191"/>
            <w:r w:rsidRPr="004468D4">
              <w:rPr>
                <w:b w:val="0"/>
                <w:lang w:val="en-US"/>
              </w:rPr>
              <w:t>Biro for Assessment</w:t>
            </w:r>
            <w:bookmarkEnd w:id="54"/>
          </w:p>
          <w:p w14:paraId="11B156F4" w14:textId="77777777" w:rsidR="004468D4" w:rsidRPr="004468D4" w:rsidRDefault="004468D4" w:rsidP="004468D4">
            <w:pPr>
              <w:pStyle w:val="Heading40"/>
              <w:keepNext/>
              <w:keepLines/>
              <w:spacing w:after="0"/>
              <w:ind w:firstLine="0"/>
              <w:jc w:val="both"/>
              <w:rPr>
                <w:b w:val="0"/>
                <w:lang w:val="en-US"/>
              </w:rPr>
            </w:pPr>
            <w:bookmarkStart w:id="55" w:name="_Toc225346192"/>
            <w:r w:rsidRPr="004468D4">
              <w:rPr>
                <w:b w:val="0"/>
                <w:lang w:val="en-US"/>
              </w:rPr>
              <w:t>Received:</w:t>
            </w:r>
            <w:r w:rsidR="0003084C">
              <w:rPr>
                <w:b w:val="0"/>
                <w:lang w:val="en-US"/>
              </w:rPr>
              <w:t xml:space="preserve"> 22.11.2024</w:t>
            </w:r>
            <w:bookmarkEnd w:id="55"/>
          </w:p>
          <w:p w14:paraId="5B6181BE" w14:textId="77777777" w:rsidR="004468D4" w:rsidRPr="004468D4" w:rsidRDefault="004468D4" w:rsidP="004468D4">
            <w:pPr>
              <w:pStyle w:val="Heading40"/>
              <w:keepNext/>
              <w:keepLines/>
              <w:spacing w:after="0"/>
              <w:ind w:firstLine="0"/>
              <w:jc w:val="both"/>
              <w:rPr>
                <w:b w:val="0"/>
                <w:lang w:val="en-US"/>
              </w:rPr>
            </w:pPr>
            <w:bookmarkStart w:id="56" w:name="_Toc225346193"/>
            <w:r w:rsidRPr="004468D4">
              <w:rPr>
                <w:b w:val="0"/>
                <w:lang w:val="en-US"/>
              </w:rPr>
              <w:t>03-99/16</w:t>
            </w:r>
            <w:bookmarkEnd w:id="56"/>
          </w:p>
        </w:tc>
      </w:tr>
    </w:tbl>
    <w:p w14:paraId="1575CAFA" w14:textId="77777777" w:rsidR="001A6A93" w:rsidRPr="003F172A" w:rsidRDefault="001A6A93" w:rsidP="009C3903">
      <w:pPr>
        <w:pStyle w:val="Heading40"/>
        <w:keepNext/>
        <w:keepLines/>
        <w:spacing w:before="120" w:after="120"/>
        <w:ind w:firstLine="0"/>
        <w:jc w:val="both"/>
        <w:rPr>
          <w:lang w:val="en-GB"/>
        </w:rPr>
      </w:pPr>
    </w:p>
    <w:p w14:paraId="62F8A52C" w14:textId="77777777" w:rsidR="001A6A93" w:rsidRPr="003F172A" w:rsidRDefault="00F45539" w:rsidP="009C3903">
      <w:pPr>
        <w:pStyle w:val="BodyText"/>
        <w:spacing w:before="120" w:after="120" w:line="264" w:lineRule="auto"/>
        <w:jc w:val="both"/>
        <w:rPr>
          <w:lang w:val="en-GB"/>
        </w:rPr>
      </w:pPr>
      <w:r w:rsidRPr="00BC64DB">
        <w:rPr>
          <w:lang w:val="en-GB"/>
        </w:rPr>
        <w:t xml:space="preserve">After the final meeting held with the Director of the </w:t>
      </w:r>
      <w:r w:rsidR="00897510" w:rsidRPr="00BC64DB">
        <w:rPr>
          <w:lang w:val="en-GB"/>
        </w:rPr>
        <w:t>Bureau for Assessment</w:t>
      </w:r>
      <w:r w:rsidRPr="00BC64DB">
        <w:rPr>
          <w:lang w:val="en-GB"/>
        </w:rPr>
        <w:t xml:space="preserve">, the representatives of the entity provided comments on the general position expressed in Finding No. 2, i.e. the part relating to the audit opinion and the auditor's conclusion that the current practice for selecting external collaborators to perform expert </w:t>
      </w:r>
      <w:r w:rsidR="003F2C18" w:rsidRPr="00BC64DB">
        <w:rPr>
          <w:lang w:val="en-GB"/>
        </w:rPr>
        <w:t>examinations and assessments</w:t>
      </w:r>
      <w:r w:rsidRPr="00BC64DB">
        <w:rPr>
          <w:lang w:val="en-GB"/>
        </w:rPr>
        <w:t xml:space="preserve"> does not apply and support the principles of objective and non-selective</w:t>
      </w:r>
      <w:r w:rsidRPr="003F172A">
        <w:rPr>
          <w:lang w:val="en-GB"/>
        </w:rPr>
        <w:t xml:space="preserve"> action and assurance that minimal transparency of the procedure is not ensured.</w:t>
      </w:r>
    </w:p>
    <w:p w14:paraId="77E56658" w14:textId="77777777" w:rsidR="001A6A93" w:rsidRPr="003F172A" w:rsidRDefault="00F45539" w:rsidP="009C3903">
      <w:pPr>
        <w:pStyle w:val="BodyText"/>
        <w:spacing w:before="120" w:after="120" w:line="266" w:lineRule="auto"/>
        <w:jc w:val="both"/>
        <w:rPr>
          <w:lang w:val="en-GB"/>
        </w:rPr>
      </w:pPr>
      <w:r w:rsidRPr="003F172A">
        <w:rPr>
          <w:lang w:val="en-GB"/>
        </w:rPr>
        <w:t>The subject submitted the following written comments:</w:t>
      </w:r>
    </w:p>
    <w:p w14:paraId="3694243F" w14:textId="77777777" w:rsidR="001A6A93" w:rsidRPr="003F172A" w:rsidRDefault="00F45539" w:rsidP="009C3903">
      <w:pPr>
        <w:pStyle w:val="BodyText"/>
        <w:spacing w:before="120" w:after="120" w:line="266" w:lineRule="auto"/>
        <w:jc w:val="both"/>
        <w:rPr>
          <w:lang w:val="en-GB"/>
        </w:rPr>
      </w:pPr>
      <w:r w:rsidRPr="003F172A">
        <w:rPr>
          <w:lang w:val="en-GB"/>
        </w:rPr>
        <w:t xml:space="preserve">"Regarding the submitted Draft Audit Report on the audit of compliance with the </w:t>
      </w:r>
      <w:r w:rsidR="009425AB">
        <w:rPr>
          <w:lang w:val="en-GB"/>
        </w:rPr>
        <w:t>Budget execution</w:t>
      </w:r>
      <w:r w:rsidRPr="003F172A">
        <w:rPr>
          <w:lang w:val="en-GB"/>
        </w:rPr>
        <w:t xml:space="preserve"> of the Bureau for Assessment and </w:t>
      </w:r>
      <w:r w:rsidR="00D77735" w:rsidRPr="00D77735">
        <w:rPr>
          <w:lang w:val="en-GB"/>
        </w:rPr>
        <w:t xml:space="preserve">dedicated expenditure </w:t>
      </w:r>
      <w:r w:rsidRPr="003F172A">
        <w:rPr>
          <w:lang w:val="en-GB"/>
        </w:rPr>
        <w:t xml:space="preserve">of Budget Funds in 2023 and part of the Budget in 2024, we have some notifications/observations regarding the engagement of </w:t>
      </w:r>
      <w:r w:rsidR="00F00BAE">
        <w:rPr>
          <w:lang w:val="en-GB"/>
        </w:rPr>
        <w:t>experts</w:t>
      </w:r>
      <w:r w:rsidRPr="003F172A">
        <w:rPr>
          <w:lang w:val="en-GB"/>
        </w:rPr>
        <w:t xml:space="preserve"> as external collaborators of the Bureau."</w:t>
      </w:r>
    </w:p>
    <w:p w14:paraId="6C3F5C7A" w14:textId="77777777" w:rsidR="001A6A93" w:rsidRPr="00D77735" w:rsidRDefault="00F45539" w:rsidP="009C3903">
      <w:pPr>
        <w:pStyle w:val="BodyText"/>
        <w:spacing w:before="120" w:after="120" w:line="264" w:lineRule="auto"/>
        <w:jc w:val="both"/>
      </w:pPr>
      <w:r w:rsidRPr="003F172A">
        <w:rPr>
          <w:lang w:val="en-GB"/>
        </w:rPr>
        <w:t xml:space="preserve">Namely, in accordance with Article 63 of the Law on Expertise (Official Gazette of the Republic of Macedonia No. 154/2023), the </w:t>
      </w:r>
      <w:r w:rsidR="007A1089">
        <w:rPr>
          <w:lang w:val="en-GB"/>
        </w:rPr>
        <w:t xml:space="preserve">Bureau for </w:t>
      </w:r>
      <w:r w:rsidR="007A1089" w:rsidRPr="00A75633">
        <w:rPr>
          <w:lang w:val="en-GB"/>
        </w:rPr>
        <w:t>Assessment</w:t>
      </w:r>
      <w:r w:rsidRPr="00A75633">
        <w:rPr>
          <w:lang w:val="en-GB"/>
        </w:rPr>
        <w:t xml:space="preserve"> - Expertise Procedures initiated by the day of entry into force of the law will be completed in accordance with the provisions of the Law on Expertise (Official Gazette of the Republic of Macedonia No. 115/10, 12/14, 43/14, 104/15, 148/15, 192/15 and 64/18).</w:t>
      </w:r>
    </w:p>
    <w:p w14:paraId="55CB9B1F" w14:textId="77777777" w:rsidR="001A6A93" w:rsidRPr="003F172A" w:rsidRDefault="00F45539" w:rsidP="009C3903">
      <w:pPr>
        <w:pStyle w:val="BodyText"/>
        <w:spacing w:before="120" w:after="120" w:line="266" w:lineRule="auto"/>
        <w:jc w:val="both"/>
        <w:rPr>
          <w:lang w:val="en-GB"/>
        </w:rPr>
      </w:pPr>
      <w:r w:rsidRPr="003F172A">
        <w:rPr>
          <w:lang w:val="en-GB"/>
        </w:rPr>
        <w:t>In this context, we inform you that in accordance with Article 43-j of the Law on Expertise (Official Gazette of the Republic of Macedonia No. 115/10, 12/14, 43/14, 104/15, 148/15, 192/15 and 64/18):</w:t>
      </w:r>
    </w:p>
    <w:p w14:paraId="7F0AD631" w14:textId="77777777" w:rsidR="000702D3" w:rsidRDefault="00212622" w:rsidP="000702D3">
      <w:pPr>
        <w:pStyle w:val="BodyText"/>
        <w:numPr>
          <w:ilvl w:val="0"/>
          <w:numId w:val="17"/>
        </w:numPr>
        <w:tabs>
          <w:tab w:val="left" w:pos="865"/>
        </w:tabs>
        <w:spacing w:before="120" w:after="120" w:line="266" w:lineRule="auto"/>
        <w:ind w:left="900" w:hanging="270"/>
        <w:rPr>
          <w:lang w:val="en-GB"/>
        </w:rPr>
      </w:pPr>
      <w:r>
        <w:rPr>
          <w:lang w:val="en-GB"/>
        </w:rPr>
        <w:t xml:space="preserve">In order to </w:t>
      </w:r>
      <w:r w:rsidR="00F45539" w:rsidRPr="003F172A">
        <w:rPr>
          <w:lang w:val="en-GB"/>
        </w:rPr>
        <w:t>carry out the tasks within its competence, the Bureau may also engage external collaborators from the appropriate field.</w:t>
      </w:r>
    </w:p>
    <w:p w14:paraId="5DC7FF26" w14:textId="77777777" w:rsidR="000702D3" w:rsidRDefault="00F45539" w:rsidP="000702D3">
      <w:pPr>
        <w:pStyle w:val="BodyText"/>
        <w:numPr>
          <w:ilvl w:val="0"/>
          <w:numId w:val="17"/>
        </w:numPr>
        <w:tabs>
          <w:tab w:val="left" w:pos="865"/>
        </w:tabs>
        <w:spacing w:before="120" w:after="120" w:line="266" w:lineRule="auto"/>
        <w:ind w:left="900" w:hanging="270"/>
        <w:rPr>
          <w:lang w:val="en-GB"/>
        </w:rPr>
      </w:pPr>
      <w:r w:rsidRPr="000702D3">
        <w:rPr>
          <w:lang w:val="en-GB"/>
        </w:rPr>
        <w:t xml:space="preserve">External collaborators </w:t>
      </w:r>
      <w:r w:rsidR="00212622" w:rsidRPr="000702D3">
        <w:rPr>
          <w:lang w:val="en-GB"/>
        </w:rPr>
        <w:t xml:space="preserve">shall </w:t>
      </w:r>
      <w:r w:rsidRPr="000702D3">
        <w:rPr>
          <w:lang w:val="en-GB"/>
        </w:rPr>
        <w:t xml:space="preserve">perform expert </w:t>
      </w:r>
      <w:r w:rsidR="003F2C18" w:rsidRPr="000702D3">
        <w:rPr>
          <w:lang w:val="en-GB"/>
        </w:rPr>
        <w:t>examinations and assessments</w:t>
      </w:r>
      <w:r w:rsidRPr="000702D3">
        <w:rPr>
          <w:lang w:val="en-GB"/>
        </w:rPr>
        <w:t xml:space="preserve"> on behalf and for the account of the </w:t>
      </w:r>
      <w:r w:rsidR="00DE704C">
        <w:rPr>
          <w:lang w:val="en-GB"/>
        </w:rPr>
        <w:t>Bureau of Judicial Expertise</w:t>
      </w:r>
      <w:r w:rsidRPr="000702D3">
        <w:rPr>
          <w:lang w:val="en-GB"/>
        </w:rPr>
        <w:t>.</w:t>
      </w:r>
    </w:p>
    <w:p w14:paraId="5C943DA1" w14:textId="77777777" w:rsidR="00CE5DAA" w:rsidRDefault="00F45539" w:rsidP="00CE5DAA">
      <w:pPr>
        <w:pStyle w:val="BodyText"/>
        <w:numPr>
          <w:ilvl w:val="0"/>
          <w:numId w:val="17"/>
        </w:numPr>
        <w:tabs>
          <w:tab w:val="left" w:pos="865"/>
        </w:tabs>
        <w:spacing w:before="120" w:after="120" w:line="266" w:lineRule="auto"/>
        <w:ind w:left="900" w:hanging="270"/>
        <w:rPr>
          <w:lang w:val="en-GB"/>
        </w:rPr>
      </w:pPr>
      <w:r w:rsidRPr="000702D3">
        <w:rPr>
          <w:lang w:val="en-GB"/>
        </w:rPr>
        <w:t xml:space="preserve">External collaborators of the Bureau </w:t>
      </w:r>
      <w:r w:rsidR="008F436A">
        <w:rPr>
          <w:lang w:val="en-GB"/>
        </w:rPr>
        <w:t xml:space="preserve">shall be </w:t>
      </w:r>
      <w:r w:rsidRPr="000702D3">
        <w:rPr>
          <w:lang w:val="en-GB"/>
        </w:rPr>
        <w:t xml:space="preserve">obliged to </w:t>
      </w:r>
      <w:r w:rsidR="00CE5DAA" w:rsidRPr="000702D3">
        <w:rPr>
          <w:lang w:val="en-GB"/>
        </w:rPr>
        <w:t>fulfil</w:t>
      </w:r>
      <w:r w:rsidRPr="000702D3">
        <w:rPr>
          <w:lang w:val="en-GB"/>
        </w:rPr>
        <w:t xml:space="preserve"> the conditions set forth by law.</w:t>
      </w:r>
    </w:p>
    <w:p w14:paraId="3E0D27C0" w14:textId="77777777" w:rsidR="00F15428" w:rsidRDefault="00F45539" w:rsidP="00F15428">
      <w:pPr>
        <w:pStyle w:val="BodyText"/>
        <w:numPr>
          <w:ilvl w:val="0"/>
          <w:numId w:val="17"/>
        </w:numPr>
        <w:tabs>
          <w:tab w:val="left" w:pos="865"/>
        </w:tabs>
        <w:spacing w:before="120" w:after="120" w:line="266" w:lineRule="auto"/>
        <w:ind w:left="900" w:hanging="270"/>
        <w:rPr>
          <w:lang w:val="en-GB"/>
        </w:rPr>
      </w:pPr>
      <w:r w:rsidRPr="00CE5DAA">
        <w:rPr>
          <w:lang w:val="en-GB"/>
        </w:rPr>
        <w:t xml:space="preserve">The </w:t>
      </w:r>
      <w:r w:rsidR="00DE704C">
        <w:rPr>
          <w:lang w:val="en-GB"/>
        </w:rPr>
        <w:t>Bureau of Judicial Expertise</w:t>
      </w:r>
      <w:r w:rsidRPr="00CE5DAA">
        <w:rPr>
          <w:lang w:val="en-GB"/>
        </w:rPr>
        <w:t xml:space="preserve"> </w:t>
      </w:r>
      <w:r w:rsidR="00CC25FB">
        <w:rPr>
          <w:lang w:val="en-GB"/>
        </w:rPr>
        <w:t>shall be</w:t>
      </w:r>
      <w:r w:rsidRPr="00CE5DAA">
        <w:rPr>
          <w:lang w:val="en-GB"/>
        </w:rPr>
        <w:t xml:space="preserve"> obliged to publish the names of external collaborators, experts and </w:t>
      </w:r>
      <w:r w:rsidR="00257382" w:rsidRPr="00CE5DAA">
        <w:rPr>
          <w:lang w:val="en-GB"/>
        </w:rPr>
        <w:t>assessors</w:t>
      </w:r>
      <w:r w:rsidRPr="00CE5DAA">
        <w:rPr>
          <w:lang w:val="en-GB"/>
        </w:rPr>
        <w:t xml:space="preserve"> on its website.</w:t>
      </w:r>
    </w:p>
    <w:p w14:paraId="19BAB78F" w14:textId="77777777" w:rsidR="001A6A93" w:rsidRPr="00F15428" w:rsidRDefault="00F45539" w:rsidP="00F15428">
      <w:pPr>
        <w:pStyle w:val="BodyText"/>
        <w:numPr>
          <w:ilvl w:val="0"/>
          <w:numId w:val="17"/>
        </w:numPr>
        <w:tabs>
          <w:tab w:val="left" w:pos="865"/>
        </w:tabs>
        <w:spacing w:before="120" w:after="120" w:line="266" w:lineRule="auto"/>
        <w:ind w:left="900" w:hanging="270"/>
        <w:rPr>
          <w:lang w:val="en-GB"/>
        </w:rPr>
      </w:pPr>
      <w:r w:rsidRPr="00F15428">
        <w:rPr>
          <w:lang w:val="en-GB"/>
        </w:rPr>
        <w:t xml:space="preserve">The application form for an external collaborator (expert or </w:t>
      </w:r>
      <w:r w:rsidR="001C18D9">
        <w:rPr>
          <w:lang w:val="en-GB"/>
        </w:rPr>
        <w:t>a</w:t>
      </w:r>
      <w:r w:rsidR="006A51B4" w:rsidRPr="00F15428">
        <w:rPr>
          <w:lang w:val="en-GB"/>
        </w:rPr>
        <w:t>ssessor</w:t>
      </w:r>
      <w:r w:rsidRPr="00F15428">
        <w:rPr>
          <w:lang w:val="en-GB"/>
        </w:rPr>
        <w:t>) shall be prescribed by the Minister of Justice, upon the proposal of the Bureau.</w:t>
      </w:r>
    </w:p>
    <w:p w14:paraId="2B20B561" w14:textId="77777777" w:rsidR="001A6A93" w:rsidRPr="003F172A" w:rsidRDefault="00F45539" w:rsidP="009C3903">
      <w:pPr>
        <w:pStyle w:val="BodyText"/>
        <w:spacing w:before="120" w:after="120" w:line="266" w:lineRule="auto"/>
        <w:jc w:val="both"/>
        <w:rPr>
          <w:lang w:val="en-GB"/>
        </w:rPr>
      </w:pPr>
      <w:r w:rsidRPr="003F172A">
        <w:rPr>
          <w:lang w:val="en-GB"/>
        </w:rPr>
        <w:t xml:space="preserve">As previously stated, the Bureau of </w:t>
      </w:r>
      <w:r w:rsidR="00A80AC9">
        <w:rPr>
          <w:lang w:val="en-GB"/>
        </w:rPr>
        <w:t>Assessment</w:t>
      </w:r>
      <w:r w:rsidRPr="003F172A">
        <w:rPr>
          <w:lang w:val="en-GB"/>
        </w:rPr>
        <w:t xml:space="preserve"> (formerly the </w:t>
      </w:r>
      <w:r w:rsidR="00323D28">
        <w:rPr>
          <w:lang w:val="en-GB"/>
        </w:rPr>
        <w:t>Bureau of Judicial Expertise</w:t>
      </w:r>
      <w:r w:rsidRPr="003F172A">
        <w:rPr>
          <w:lang w:val="en-GB"/>
        </w:rPr>
        <w:t xml:space="preserve">) has published an Application for an External Collaborator (Expert or </w:t>
      </w:r>
      <w:r w:rsidR="006A51B4">
        <w:rPr>
          <w:lang w:val="en-GB"/>
        </w:rPr>
        <w:t>Assessor</w:t>
      </w:r>
      <w:r w:rsidRPr="003F172A">
        <w:rPr>
          <w:lang w:val="en-GB"/>
        </w:rPr>
        <w:t>) on its official website.</w:t>
      </w:r>
    </w:p>
    <w:p w14:paraId="20DB0835" w14:textId="77777777" w:rsidR="00844BA2" w:rsidRPr="00844BA2" w:rsidRDefault="00844BA2" w:rsidP="00844BA2">
      <w:pPr>
        <w:pStyle w:val="BodyText"/>
        <w:spacing w:before="120" w:after="120" w:line="264" w:lineRule="auto"/>
        <w:jc w:val="both"/>
        <w:rPr>
          <w:lang w:val="en-GB"/>
        </w:rPr>
      </w:pPr>
      <w:r w:rsidRPr="00844BA2">
        <w:rPr>
          <w:lang w:val="en-GB"/>
        </w:rPr>
        <w:lastRenderedPageBreak/>
        <w:t>Any interested person may apply to become an external associate of the Bureau by completing the Application and submitting the required documentation.</w:t>
      </w:r>
    </w:p>
    <w:p w14:paraId="0DD6950D" w14:textId="77777777" w:rsidR="00844BA2" w:rsidRPr="00844BA2" w:rsidRDefault="00844BA2" w:rsidP="00844BA2">
      <w:pPr>
        <w:pStyle w:val="BodyText"/>
        <w:spacing w:before="120" w:after="120" w:line="264" w:lineRule="auto"/>
        <w:jc w:val="both"/>
        <w:rPr>
          <w:lang w:val="en-GB"/>
        </w:rPr>
      </w:pPr>
      <w:r w:rsidRPr="00844BA2">
        <w:rPr>
          <w:lang w:val="en-GB"/>
        </w:rPr>
        <w:t xml:space="preserve">Any person who submits an Application for an external associate and simultaneously meets the legal requirements for an external associate (expert or </w:t>
      </w:r>
      <w:r w:rsidR="00351DFD">
        <w:rPr>
          <w:lang w:val="en-US"/>
        </w:rPr>
        <w:t>assessor</w:t>
      </w:r>
      <w:r w:rsidRPr="00844BA2">
        <w:rPr>
          <w:lang w:val="en-GB"/>
        </w:rPr>
        <w:t xml:space="preserve">) </w:t>
      </w:r>
      <w:r w:rsidR="00351DFD">
        <w:rPr>
          <w:lang w:val="en-GB"/>
        </w:rPr>
        <w:t>shall enter</w:t>
      </w:r>
      <w:r w:rsidRPr="00844BA2">
        <w:rPr>
          <w:lang w:val="en-GB"/>
        </w:rPr>
        <w:t xml:space="preserve"> into a Ser</w:t>
      </w:r>
      <w:r w:rsidR="00485E2A">
        <w:rPr>
          <w:lang w:val="en-GB"/>
        </w:rPr>
        <w:t>vice Agreement with the Bureau.</w:t>
      </w:r>
    </w:p>
    <w:p w14:paraId="7C20C53F" w14:textId="77777777" w:rsidR="00485E2A" w:rsidRDefault="00844BA2" w:rsidP="00844BA2">
      <w:pPr>
        <w:pStyle w:val="BodyText"/>
        <w:spacing w:before="120" w:after="120" w:line="264" w:lineRule="auto"/>
        <w:jc w:val="both"/>
        <w:rPr>
          <w:lang w:val="en-GB"/>
        </w:rPr>
      </w:pPr>
      <w:r w:rsidRPr="00844BA2">
        <w:rPr>
          <w:lang w:val="en-GB"/>
        </w:rPr>
        <w:t xml:space="preserve">The Bureau also publishes on its website lists of external associates, both experts and </w:t>
      </w:r>
      <w:r w:rsidR="003C5DAB">
        <w:rPr>
          <w:lang w:val="en-GB"/>
        </w:rPr>
        <w:t>assessor</w:t>
      </w:r>
      <w:r w:rsidRPr="00844BA2">
        <w:rPr>
          <w:lang w:val="en-GB"/>
        </w:rPr>
        <w:t>s, which are currently not updated.</w:t>
      </w:r>
      <w:r w:rsidR="00485E2A">
        <w:rPr>
          <w:lang w:val="en-GB"/>
        </w:rPr>
        <w:t xml:space="preserve"> </w:t>
      </w:r>
    </w:p>
    <w:p w14:paraId="103C0491" w14:textId="77777777" w:rsidR="001A6A93" w:rsidRPr="003F172A" w:rsidRDefault="00F45539" w:rsidP="00844BA2">
      <w:pPr>
        <w:pStyle w:val="BodyText"/>
        <w:spacing w:before="120" w:after="120" w:line="264" w:lineRule="auto"/>
        <w:jc w:val="both"/>
        <w:rPr>
          <w:lang w:val="en-GB"/>
        </w:rPr>
      </w:pPr>
      <w:r w:rsidRPr="003F172A">
        <w:rPr>
          <w:lang w:val="en-GB"/>
        </w:rPr>
        <w:t xml:space="preserve">Regarding the engagement of experts (regular employees or external collaborators) for a specific case or cases, the Bureau had in the past formed a </w:t>
      </w:r>
      <w:r w:rsidR="00DB2E9B">
        <w:rPr>
          <w:lang w:val="en-GB"/>
        </w:rPr>
        <w:t>commission</w:t>
      </w:r>
      <w:r w:rsidRPr="003F172A">
        <w:rPr>
          <w:lang w:val="en-GB"/>
        </w:rPr>
        <w:t xml:space="preserve"> consisting of 5 members, of which 3 members were required to attend, and which, in accordance with the engagement of the experts, i.e. depending on how many cases were assigned to them by the Bureau at that moment, appointed an expert or experts (if it is a super </w:t>
      </w:r>
      <w:r w:rsidR="00465B83">
        <w:rPr>
          <w:lang w:val="en-GB"/>
        </w:rPr>
        <w:t>expert examination</w:t>
      </w:r>
      <w:r w:rsidRPr="003F172A">
        <w:rPr>
          <w:lang w:val="en-GB"/>
        </w:rPr>
        <w:t xml:space="preserve">) to conduct an </w:t>
      </w:r>
      <w:r w:rsidR="00465B83">
        <w:rPr>
          <w:lang w:val="en-GB"/>
        </w:rPr>
        <w:t>expert examination</w:t>
      </w:r>
      <w:r w:rsidRPr="003F172A">
        <w:rPr>
          <w:lang w:val="en-GB"/>
        </w:rPr>
        <w:t xml:space="preserve"> on that case or cases.</w:t>
      </w:r>
    </w:p>
    <w:p w14:paraId="6987D9C2" w14:textId="77777777" w:rsidR="001A6A93" w:rsidRPr="003F172A" w:rsidRDefault="00F45539" w:rsidP="009C3903">
      <w:pPr>
        <w:pStyle w:val="BodyText"/>
        <w:spacing w:before="120" w:after="120" w:line="264" w:lineRule="auto"/>
        <w:jc w:val="both"/>
        <w:rPr>
          <w:lang w:val="en-GB"/>
        </w:rPr>
      </w:pPr>
      <w:r w:rsidRPr="003F172A">
        <w:rPr>
          <w:lang w:val="en-GB"/>
        </w:rPr>
        <w:t xml:space="preserve">Now the hiring of experts and </w:t>
      </w:r>
      <w:r w:rsidR="00257382">
        <w:rPr>
          <w:lang w:val="en-GB"/>
        </w:rPr>
        <w:t>assessors</w:t>
      </w:r>
      <w:r w:rsidRPr="003F172A">
        <w:rPr>
          <w:lang w:val="en-GB"/>
        </w:rPr>
        <w:t xml:space="preserve"> for the case</w:t>
      </w:r>
      <w:r w:rsidR="000B0496">
        <w:rPr>
          <w:lang w:val="en-GB"/>
        </w:rPr>
        <w:t>s is carried out by the Director of the Bureau</w:t>
      </w:r>
      <w:r w:rsidRPr="003F172A">
        <w:rPr>
          <w:lang w:val="en-GB"/>
        </w:rPr>
        <w:t>.</w:t>
      </w:r>
    </w:p>
    <w:p w14:paraId="1BB9D254" w14:textId="77777777" w:rsidR="001A6A93" w:rsidRPr="003F172A" w:rsidRDefault="00F45539" w:rsidP="009C3903">
      <w:pPr>
        <w:pStyle w:val="BodyText"/>
        <w:spacing w:before="120" w:after="120" w:line="264" w:lineRule="auto"/>
        <w:jc w:val="both"/>
        <w:rPr>
          <w:lang w:val="en-GB"/>
        </w:rPr>
      </w:pPr>
      <w:r w:rsidRPr="003F172A">
        <w:rPr>
          <w:lang w:val="en-GB"/>
        </w:rPr>
        <w:t xml:space="preserve">We would like to note that the </w:t>
      </w:r>
      <w:r w:rsidR="00897510">
        <w:rPr>
          <w:lang w:val="en-GB"/>
        </w:rPr>
        <w:t>Bureau for Assessment</w:t>
      </w:r>
      <w:r w:rsidRPr="003F172A">
        <w:rPr>
          <w:lang w:val="en-GB"/>
        </w:rPr>
        <w:t xml:space="preserve"> has submitted to the Minister of Justice a Draft Application Form for an external collaborator-</w:t>
      </w:r>
      <w:r w:rsidR="0069465A">
        <w:rPr>
          <w:lang w:val="en-GB"/>
        </w:rPr>
        <w:t>assessor</w:t>
      </w:r>
      <w:r w:rsidRPr="003F172A">
        <w:rPr>
          <w:lang w:val="en-GB"/>
        </w:rPr>
        <w:t xml:space="preserve"> (an urgent application has also been sent), and after approval/regulation by the Minister, it will be published on the official website of the Bureau, stating the conditions that external collaborators must meet in accordance with the law, and will also publish a public call for the engagement of external collaborators in accordance with Article 55 of the Law on Expertise (Official Gazette of the Rep</w:t>
      </w:r>
      <w:r w:rsidR="009E73D3">
        <w:rPr>
          <w:lang w:val="en-GB"/>
        </w:rPr>
        <w:t xml:space="preserve">ublic of </w:t>
      </w:r>
      <w:r w:rsidR="00E430E8">
        <w:rPr>
          <w:lang w:val="en-GB"/>
        </w:rPr>
        <w:t>North Macedonia</w:t>
      </w:r>
      <w:r w:rsidR="009E73D3">
        <w:rPr>
          <w:lang w:val="en-GB"/>
        </w:rPr>
        <w:t>; No. 154/2023).</w:t>
      </w:r>
    </w:p>
    <w:p w14:paraId="42C694BE" w14:textId="77777777" w:rsidR="001A6A93" w:rsidRPr="004C3028" w:rsidRDefault="00F45539" w:rsidP="009C3903">
      <w:pPr>
        <w:pStyle w:val="BodyText"/>
        <w:spacing w:before="120" w:after="120" w:line="264" w:lineRule="auto"/>
        <w:jc w:val="both"/>
        <w:rPr>
          <w:lang w:val="en-GB"/>
        </w:rPr>
      </w:pPr>
      <w:r w:rsidRPr="003F172A">
        <w:rPr>
          <w:lang w:val="en-GB"/>
        </w:rPr>
        <w:t xml:space="preserve">Also, in </w:t>
      </w:r>
      <w:r w:rsidRPr="004C3028">
        <w:rPr>
          <w:lang w:val="en-GB"/>
        </w:rPr>
        <w:t>support of the comment, the following documents were submitted:</w:t>
      </w:r>
    </w:p>
    <w:p w14:paraId="574507A7" w14:textId="77777777" w:rsidR="001A6A93" w:rsidRPr="004C3028" w:rsidRDefault="00F45539" w:rsidP="009C3903">
      <w:pPr>
        <w:pStyle w:val="Bodytext30"/>
        <w:numPr>
          <w:ilvl w:val="0"/>
          <w:numId w:val="14"/>
        </w:numPr>
        <w:tabs>
          <w:tab w:val="left" w:pos="657"/>
        </w:tabs>
        <w:spacing w:before="120" w:after="120" w:line="266" w:lineRule="auto"/>
        <w:ind w:left="660" w:hanging="320"/>
        <w:jc w:val="both"/>
        <w:rPr>
          <w:rFonts w:ascii="Arial" w:hAnsi="Arial" w:cs="Arial"/>
          <w:sz w:val="20"/>
          <w:szCs w:val="20"/>
          <w:lang w:val="en-GB"/>
        </w:rPr>
      </w:pPr>
      <w:r w:rsidRPr="004C3028">
        <w:rPr>
          <w:rFonts w:ascii="Arial" w:hAnsi="Arial" w:cs="Arial"/>
          <w:b/>
          <w:bCs/>
          <w:sz w:val="20"/>
          <w:szCs w:val="20"/>
          <w:lang w:val="en-GB"/>
        </w:rPr>
        <w:t>Act entitled: Information for candidates for external experts and Application Form,</w:t>
      </w:r>
      <w:r w:rsidR="009E73D3" w:rsidRPr="004C3028">
        <w:rPr>
          <w:rFonts w:ascii="Arial" w:hAnsi="Arial" w:cs="Arial"/>
          <w:b/>
          <w:bCs/>
          <w:sz w:val="20"/>
          <w:szCs w:val="20"/>
        </w:rPr>
        <w:t xml:space="preserve"> </w:t>
      </w:r>
      <w:r w:rsidRPr="004C3028">
        <w:rPr>
          <w:rFonts w:ascii="Arial" w:hAnsi="Arial" w:cs="Arial"/>
          <w:sz w:val="20"/>
          <w:szCs w:val="20"/>
          <w:lang w:val="en-GB"/>
        </w:rPr>
        <w:t xml:space="preserve">as a procedure of the Bureau of </w:t>
      </w:r>
      <w:r w:rsidR="00A80AC9" w:rsidRPr="004C3028">
        <w:rPr>
          <w:rFonts w:ascii="Arial" w:hAnsi="Arial" w:cs="Arial"/>
          <w:sz w:val="20"/>
          <w:szCs w:val="20"/>
          <w:lang w:val="en-GB"/>
        </w:rPr>
        <w:t>Assessment</w:t>
      </w:r>
      <w:r w:rsidRPr="004C3028">
        <w:rPr>
          <w:rFonts w:ascii="Arial" w:hAnsi="Arial" w:cs="Arial"/>
          <w:sz w:val="20"/>
          <w:szCs w:val="20"/>
          <w:lang w:val="en-GB"/>
        </w:rPr>
        <w:t>, with steps for applying to an expert and</w:t>
      </w:r>
    </w:p>
    <w:p w14:paraId="0E436837" w14:textId="77777777" w:rsidR="001A6A93" w:rsidRPr="004C3028" w:rsidRDefault="00F45539" w:rsidP="009C3903">
      <w:pPr>
        <w:pStyle w:val="Bodytext30"/>
        <w:numPr>
          <w:ilvl w:val="0"/>
          <w:numId w:val="14"/>
        </w:numPr>
        <w:tabs>
          <w:tab w:val="left" w:pos="657"/>
        </w:tabs>
        <w:spacing w:before="120" w:after="120" w:line="266" w:lineRule="auto"/>
        <w:ind w:left="660" w:hanging="320"/>
        <w:jc w:val="both"/>
        <w:rPr>
          <w:rFonts w:ascii="Arial" w:hAnsi="Arial" w:cs="Arial"/>
          <w:sz w:val="20"/>
          <w:szCs w:val="20"/>
          <w:lang w:val="en-GB"/>
        </w:rPr>
      </w:pPr>
      <w:r w:rsidRPr="004C3028">
        <w:rPr>
          <w:rFonts w:ascii="Arial" w:hAnsi="Arial" w:cs="Arial"/>
          <w:b/>
          <w:bCs/>
          <w:sz w:val="20"/>
          <w:szCs w:val="20"/>
          <w:lang w:val="en-GB"/>
        </w:rPr>
        <w:t>Sample - format of the Agreement for conducting an expert examination and preparing a finding and opinion</w:t>
      </w:r>
      <w:r w:rsidR="009E73D3" w:rsidRPr="004C3028">
        <w:rPr>
          <w:rFonts w:ascii="Arial" w:hAnsi="Arial" w:cs="Arial"/>
          <w:b/>
          <w:bCs/>
          <w:sz w:val="20"/>
          <w:szCs w:val="20"/>
        </w:rPr>
        <w:t xml:space="preserve"> </w:t>
      </w:r>
      <w:r w:rsidRPr="004C3028">
        <w:rPr>
          <w:rFonts w:ascii="Arial" w:hAnsi="Arial" w:cs="Arial"/>
          <w:sz w:val="20"/>
          <w:szCs w:val="20"/>
          <w:lang w:val="en-GB"/>
        </w:rPr>
        <w:t xml:space="preserve">by an enforcement officer from the appropriate area for the needs of the </w:t>
      </w:r>
      <w:r w:rsidR="00DE704C" w:rsidRPr="004C3028">
        <w:rPr>
          <w:rFonts w:ascii="Arial" w:hAnsi="Arial" w:cs="Arial"/>
          <w:sz w:val="20"/>
          <w:szCs w:val="20"/>
          <w:lang w:val="en-GB"/>
        </w:rPr>
        <w:t>Bureau of Judicial Expertise</w:t>
      </w:r>
    </w:p>
    <w:p w14:paraId="4B01B197" w14:textId="77777777" w:rsidR="001A6A93" w:rsidRPr="003F172A" w:rsidRDefault="00F45539" w:rsidP="009C3903">
      <w:pPr>
        <w:pStyle w:val="BodyText"/>
        <w:spacing w:before="120" w:after="120" w:line="266" w:lineRule="auto"/>
        <w:jc w:val="both"/>
        <w:rPr>
          <w:lang w:val="en-GB"/>
        </w:rPr>
      </w:pPr>
      <w:r w:rsidRPr="003F172A">
        <w:rPr>
          <w:lang w:val="en-GB"/>
        </w:rPr>
        <w:t xml:space="preserve">Based on this comment and the attached documentation, the auditor further specified the </w:t>
      </w:r>
      <w:r w:rsidRPr="00D00927">
        <w:rPr>
          <w:b/>
          <w:i/>
          <w:lang w:val="en-GB"/>
        </w:rPr>
        <w:t>Audit Opinion, Finding No. 2, Recommendation 2 and point 1.2 Main conclusions from the audit - the last conclusion of section 1. SUMMARY</w:t>
      </w:r>
      <w:r w:rsidRPr="005B224E">
        <w:rPr>
          <w:b/>
          <w:lang w:val="en-GB"/>
        </w:rPr>
        <w:t xml:space="preserve">, </w:t>
      </w:r>
      <w:r w:rsidRPr="005B224E">
        <w:rPr>
          <w:lang w:val="en-GB"/>
        </w:rPr>
        <w:t>and supplemented and amended with further explanations</w:t>
      </w:r>
      <w:r w:rsidRPr="005B224E">
        <w:rPr>
          <w:b/>
          <w:lang w:val="en-GB"/>
        </w:rPr>
        <w:t xml:space="preserve">, </w:t>
      </w:r>
      <w:r w:rsidRPr="00D00927">
        <w:rPr>
          <w:b/>
          <w:i/>
          <w:lang w:val="en-GB"/>
        </w:rPr>
        <w:t>section 4. INTERNAL AUDIT FINDINGS in point 4.5 Engagement of external collaborators of the Draft Audit Report</w:t>
      </w:r>
      <w:r w:rsidRPr="003F172A">
        <w:rPr>
          <w:lang w:val="en-GB"/>
        </w:rPr>
        <w:t xml:space="preserve">, in the sense that all persons interested </w:t>
      </w:r>
      <w:r w:rsidR="0099013D">
        <w:rPr>
          <w:lang w:val="en-GB"/>
        </w:rPr>
        <w:t>to be</w:t>
      </w:r>
      <w:r w:rsidRPr="003F172A">
        <w:rPr>
          <w:lang w:val="en-GB"/>
        </w:rPr>
        <w:t xml:space="preserve"> external collaborators of the Bureau, who meet the conditions and legal criteria for performing an expert </w:t>
      </w:r>
      <w:r w:rsidR="00072D05">
        <w:rPr>
          <w:lang w:val="en-GB"/>
        </w:rPr>
        <w:t>examination</w:t>
      </w:r>
      <w:r w:rsidRPr="003F172A">
        <w:rPr>
          <w:lang w:val="en-GB"/>
        </w:rPr>
        <w:t xml:space="preserve">, i.e. assessment, can apply as such through the Application for an external collaborator which is published on the Bureau's website. This means that with this method of applying for external collaborators for the </w:t>
      </w:r>
      <w:r w:rsidRPr="006F16CD">
        <w:rPr>
          <w:lang w:val="en-GB"/>
        </w:rPr>
        <w:t xml:space="preserve">needs of the Bureau, the principles of transparency and non-selectivity of the procedure are observed, i.e. the </w:t>
      </w:r>
      <w:r w:rsidR="006F16CD" w:rsidRPr="006F16CD">
        <w:rPr>
          <w:lang w:val="en-GB"/>
        </w:rPr>
        <w:t>respective risks are mitigated</w:t>
      </w:r>
      <w:r w:rsidRPr="006F16CD">
        <w:rPr>
          <w:lang w:val="en-GB"/>
        </w:rPr>
        <w:t xml:space="preserve">. However, within the audited period, the engagement of experts and </w:t>
      </w:r>
      <w:r w:rsidR="00257382" w:rsidRPr="006F16CD">
        <w:rPr>
          <w:lang w:val="en-GB"/>
        </w:rPr>
        <w:t>assessors</w:t>
      </w:r>
      <w:r w:rsidRPr="006F16CD">
        <w:rPr>
          <w:lang w:val="en-GB"/>
        </w:rPr>
        <w:t xml:space="preserve"> for specific cases is carried</w:t>
      </w:r>
      <w:r w:rsidRPr="003F172A">
        <w:rPr>
          <w:lang w:val="en-GB"/>
        </w:rPr>
        <w:t xml:space="preserve"> out by the </w:t>
      </w:r>
      <w:r w:rsidR="00EC5EF3">
        <w:rPr>
          <w:lang w:val="en-US"/>
        </w:rPr>
        <w:t>D</w:t>
      </w:r>
      <w:r w:rsidR="009C7D22">
        <w:rPr>
          <w:lang w:val="en-US"/>
        </w:rPr>
        <w:t xml:space="preserve">irector of the </w:t>
      </w:r>
      <w:r w:rsidR="009C7D22">
        <w:rPr>
          <w:lang w:val="en-GB"/>
        </w:rPr>
        <w:t>Bureau</w:t>
      </w:r>
      <w:r w:rsidRPr="003F172A">
        <w:rPr>
          <w:lang w:val="en-GB"/>
        </w:rPr>
        <w:t>,</w:t>
      </w:r>
      <w:r w:rsidR="009C7D22">
        <w:rPr>
          <w:lang w:val="en-GB"/>
        </w:rPr>
        <w:t xml:space="preserve"> </w:t>
      </w:r>
      <w:r w:rsidRPr="003F172A">
        <w:rPr>
          <w:lang w:val="en-GB"/>
        </w:rPr>
        <w:t>directly, without established internal controls for possible risks of subjective and selective decision-making and action.</w:t>
      </w:r>
    </w:p>
    <w:p w14:paraId="1B06BCC2" w14:textId="77777777" w:rsidR="001A6A93" w:rsidRPr="003F172A" w:rsidRDefault="00F45539" w:rsidP="009C3903">
      <w:pPr>
        <w:pStyle w:val="BodyText"/>
        <w:spacing w:before="120" w:after="120" w:line="264" w:lineRule="auto"/>
        <w:jc w:val="both"/>
        <w:rPr>
          <w:lang w:val="en-GB"/>
        </w:rPr>
        <w:sectPr w:rsidR="001A6A93" w:rsidRPr="003F172A">
          <w:headerReference w:type="even" r:id="rId34"/>
          <w:headerReference w:type="default" r:id="rId35"/>
          <w:footerReference w:type="even" r:id="rId36"/>
          <w:footerReference w:type="default" r:id="rId37"/>
          <w:footnotePr>
            <w:numStart w:val="3"/>
          </w:footnotePr>
          <w:pgSz w:w="11900" w:h="16840"/>
          <w:pgMar w:top="2956" w:right="1444" w:bottom="2504" w:left="1740" w:header="0" w:footer="3" w:gutter="0"/>
          <w:cols w:space="720"/>
          <w:noEndnote/>
          <w:docGrid w:linePitch="360"/>
        </w:sectPr>
      </w:pPr>
      <w:r w:rsidRPr="003F172A">
        <w:rPr>
          <w:lang w:val="en-GB"/>
        </w:rPr>
        <w:lastRenderedPageBreak/>
        <w:t xml:space="preserve">Therefore, the auditor concludes that several years ago, the Bureau adopted a procedure for selecting external collaborators for </w:t>
      </w:r>
      <w:r w:rsidR="005546F2">
        <w:rPr>
          <w:lang w:val="en-GB"/>
        </w:rPr>
        <w:t>expert examination</w:t>
      </w:r>
      <w:r w:rsidRPr="003F172A">
        <w:rPr>
          <w:lang w:val="en-GB"/>
        </w:rPr>
        <w:t xml:space="preserve"> or assessment cases, but it is no longer applied and does not function, i.e. in the audited period, internal controls and criteria were not applied against the risks for independent selection and engagement of external collaborators for specific cases.</w:t>
      </w:r>
    </w:p>
    <w:p w14:paraId="6C841C37" w14:textId="77777777" w:rsidR="0025600A" w:rsidRPr="00524EA7" w:rsidRDefault="0025600A" w:rsidP="00324B8D">
      <w:pPr>
        <w:pStyle w:val="Heading11"/>
        <w:keepNext/>
        <w:keepLines/>
        <w:spacing w:after="0" w:line="240" w:lineRule="auto"/>
        <w:ind w:firstLine="475"/>
        <w:rPr>
          <w:sz w:val="22"/>
          <w:szCs w:val="22"/>
          <w:lang w:val="en-US"/>
        </w:rPr>
      </w:pPr>
      <w:bookmarkStart w:id="57" w:name="_Toc225346194"/>
      <w:bookmarkStart w:id="58" w:name="_Toc225346212"/>
      <w:bookmarkStart w:id="59" w:name="_Toc225346240"/>
      <w:r w:rsidRPr="00524EA7">
        <w:rPr>
          <w:sz w:val="22"/>
          <w:szCs w:val="22"/>
          <w:lang w:val="en-US"/>
        </w:rPr>
        <w:lastRenderedPageBreak/>
        <w:t xml:space="preserve">Seal:// </w:t>
      </w:r>
      <w:r w:rsidR="001E0E12" w:rsidRPr="00524EA7">
        <w:rPr>
          <w:sz w:val="22"/>
          <w:szCs w:val="22"/>
          <w:lang w:val="en-US"/>
        </w:rPr>
        <w:t>REPUBLIC OF NORTH MACEDONIA//</w:t>
      </w:r>
      <w:bookmarkEnd w:id="57"/>
      <w:bookmarkEnd w:id="58"/>
      <w:bookmarkEnd w:id="59"/>
    </w:p>
    <w:p w14:paraId="233B5D99" w14:textId="77777777" w:rsidR="0025600A" w:rsidRPr="00524EA7" w:rsidRDefault="001E0E12" w:rsidP="00324B8D">
      <w:pPr>
        <w:pStyle w:val="Heading11"/>
        <w:keepNext/>
        <w:keepLines/>
        <w:spacing w:after="0" w:line="240" w:lineRule="auto"/>
        <w:ind w:firstLine="475"/>
        <w:rPr>
          <w:sz w:val="22"/>
          <w:szCs w:val="22"/>
          <w:lang w:val="en-US"/>
        </w:rPr>
      </w:pPr>
      <w:bookmarkStart w:id="60" w:name="_Toc225346195"/>
      <w:bookmarkStart w:id="61" w:name="_Toc225346213"/>
      <w:bookmarkStart w:id="62" w:name="_Toc225346241"/>
      <w:r w:rsidRPr="00524EA7">
        <w:rPr>
          <w:sz w:val="22"/>
          <w:szCs w:val="22"/>
          <w:lang w:val="en-US"/>
        </w:rPr>
        <w:t>MINISTRY OF JUSTICE</w:t>
      </w:r>
      <w:bookmarkEnd w:id="60"/>
      <w:bookmarkEnd w:id="61"/>
      <w:bookmarkEnd w:id="62"/>
    </w:p>
    <w:p w14:paraId="3782748C" w14:textId="77777777" w:rsidR="0025600A" w:rsidRPr="00524EA7" w:rsidRDefault="001E0E12" w:rsidP="00324B8D">
      <w:pPr>
        <w:pStyle w:val="Heading11"/>
        <w:keepNext/>
        <w:keepLines/>
        <w:spacing w:after="0" w:line="240" w:lineRule="auto"/>
        <w:ind w:firstLine="475"/>
        <w:rPr>
          <w:sz w:val="22"/>
          <w:szCs w:val="22"/>
          <w:lang w:val="en-US"/>
        </w:rPr>
      </w:pPr>
      <w:bookmarkStart w:id="63" w:name="_Toc225346196"/>
      <w:bookmarkStart w:id="64" w:name="_Toc225346214"/>
      <w:bookmarkStart w:id="65" w:name="_Toc225346242"/>
      <w:r w:rsidRPr="00524EA7">
        <w:rPr>
          <w:sz w:val="22"/>
          <w:szCs w:val="22"/>
          <w:lang w:val="en-US"/>
        </w:rPr>
        <w:t>BIRO FOR ASSESSMENT</w:t>
      </w:r>
      <w:bookmarkEnd w:id="63"/>
      <w:bookmarkEnd w:id="64"/>
      <w:bookmarkEnd w:id="65"/>
    </w:p>
    <w:p w14:paraId="22BE0104" w14:textId="77777777" w:rsidR="0025600A" w:rsidRPr="00524EA7" w:rsidRDefault="001E0E12" w:rsidP="00324B8D">
      <w:pPr>
        <w:pStyle w:val="Heading11"/>
        <w:keepNext/>
        <w:keepLines/>
        <w:spacing w:after="0" w:line="240" w:lineRule="auto"/>
        <w:ind w:firstLine="475"/>
        <w:rPr>
          <w:sz w:val="22"/>
          <w:szCs w:val="22"/>
          <w:lang w:val="en-US"/>
        </w:rPr>
      </w:pPr>
      <w:bookmarkStart w:id="66" w:name="_Toc225346197"/>
      <w:bookmarkStart w:id="67" w:name="_Toc225346215"/>
      <w:bookmarkStart w:id="68" w:name="_Toc225346243"/>
      <w:r w:rsidRPr="00524EA7">
        <w:rPr>
          <w:sz w:val="22"/>
          <w:szCs w:val="22"/>
          <w:lang w:val="en-US"/>
        </w:rPr>
        <w:t>RECEIVED: 22.11.2024</w:t>
      </w:r>
      <w:bookmarkEnd w:id="66"/>
      <w:bookmarkEnd w:id="67"/>
      <w:bookmarkEnd w:id="68"/>
    </w:p>
    <w:p w14:paraId="6E39CE57" w14:textId="77777777" w:rsidR="001A6A93" w:rsidRPr="001E0E12" w:rsidRDefault="001E0E12" w:rsidP="00324B8D">
      <w:pPr>
        <w:pStyle w:val="Heading11"/>
        <w:keepNext/>
        <w:keepLines/>
        <w:spacing w:after="0" w:line="240" w:lineRule="auto"/>
        <w:ind w:firstLine="475"/>
        <w:rPr>
          <w:sz w:val="22"/>
          <w:szCs w:val="22"/>
        </w:rPr>
      </w:pPr>
      <w:bookmarkStart w:id="69" w:name="_Toc225346198"/>
      <w:bookmarkStart w:id="70" w:name="_Toc225346216"/>
      <w:bookmarkStart w:id="71" w:name="_Toc225346244"/>
      <w:r w:rsidRPr="00524EA7">
        <w:rPr>
          <w:sz w:val="22"/>
          <w:szCs w:val="22"/>
          <w:lang w:val="en-US"/>
        </w:rPr>
        <w:t>03-99/17</w:t>
      </w:r>
      <w:bookmarkEnd w:id="69"/>
      <w:bookmarkEnd w:id="70"/>
      <w:bookmarkEnd w:id="71"/>
      <w:r>
        <w:rPr>
          <w:sz w:val="22"/>
          <w:szCs w:val="22"/>
        </w:rPr>
        <w:t>//</w:t>
      </w:r>
    </w:p>
    <w:p w14:paraId="3AADE248" w14:textId="77777777" w:rsidR="001A6A93" w:rsidRPr="003F172A" w:rsidRDefault="00F45539" w:rsidP="009C3903">
      <w:pPr>
        <w:pStyle w:val="Tablecaption0"/>
        <w:spacing w:before="120" w:after="120"/>
        <w:ind w:left="1494"/>
        <w:rPr>
          <w:lang w:val="en-GB"/>
        </w:rPr>
      </w:pPr>
      <w:r w:rsidRPr="003F172A">
        <w:rPr>
          <w:lang w:val="en-GB"/>
        </w:rPr>
        <w:t>ACTION PLAN FOR IMPLEMENTATION OF RECOMMENDATIONS - report no.</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9"/>
        <w:gridCol w:w="4914"/>
        <w:gridCol w:w="1001"/>
        <w:gridCol w:w="1591"/>
        <w:gridCol w:w="990"/>
        <w:gridCol w:w="1912"/>
        <w:gridCol w:w="1444"/>
      </w:tblGrid>
      <w:tr w:rsidR="001A6A93" w:rsidRPr="003F172A" w14:paraId="0E2BCCF1" w14:textId="77777777">
        <w:trPr>
          <w:trHeight w:hRule="exact" w:val="1202"/>
          <w:jc w:val="center"/>
        </w:trPr>
        <w:tc>
          <w:tcPr>
            <w:tcW w:w="529" w:type="dxa"/>
            <w:tcBorders>
              <w:top w:val="single" w:sz="4" w:space="0" w:color="auto"/>
              <w:left w:val="single" w:sz="4" w:space="0" w:color="auto"/>
            </w:tcBorders>
          </w:tcPr>
          <w:p w14:paraId="3BCEB59B" w14:textId="77777777" w:rsidR="001A6A93" w:rsidRPr="003F172A" w:rsidRDefault="00F45539" w:rsidP="009C3903">
            <w:pPr>
              <w:pStyle w:val="Other0"/>
              <w:spacing w:before="120" w:after="120"/>
              <w:rPr>
                <w:lang w:val="en-GB"/>
              </w:rPr>
            </w:pPr>
            <w:r w:rsidRPr="003F172A">
              <w:rPr>
                <w:b/>
                <w:bCs/>
                <w:lang w:val="en-GB"/>
              </w:rPr>
              <w:t>No.</w:t>
            </w:r>
          </w:p>
        </w:tc>
        <w:tc>
          <w:tcPr>
            <w:tcW w:w="4914" w:type="dxa"/>
            <w:tcBorders>
              <w:top w:val="single" w:sz="4" w:space="0" w:color="auto"/>
              <w:left w:val="single" w:sz="4" w:space="0" w:color="auto"/>
            </w:tcBorders>
          </w:tcPr>
          <w:p w14:paraId="0419BFCC" w14:textId="77777777" w:rsidR="001A6A93" w:rsidRPr="003F172A" w:rsidRDefault="00F45539" w:rsidP="009C3903">
            <w:pPr>
              <w:pStyle w:val="Other0"/>
              <w:spacing w:before="120" w:after="120"/>
              <w:jc w:val="center"/>
              <w:rPr>
                <w:lang w:val="en-GB"/>
              </w:rPr>
            </w:pPr>
            <w:r w:rsidRPr="003F172A">
              <w:rPr>
                <w:b/>
                <w:bCs/>
                <w:lang w:val="en-GB"/>
              </w:rPr>
              <w:t>Recommendation</w:t>
            </w:r>
          </w:p>
        </w:tc>
        <w:tc>
          <w:tcPr>
            <w:tcW w:w="1001" w:type="dxa"/>
            <w:tcBorders>
              <w:top w:val="single" w:sz="4" w:space="0" w:color="auto"/>
              <w:left w:val="single" w:sz="4" w:space="0" w:color="auto"/>
            </w:tcBorders>
          </w:tcPr>
          <w:p w14:paraId="6ADFA955" w14:textId="77777777" w:rsidR="001A6A93" w:rsidRPr="00045190" w:rsidRDefault="00045190" w:rsidP="00E92852">
            <w:pPr>
              <w:pStyle w:val="Other0"/>
              <w:spacing w:before="120" w:after="120"/>
              <w:jc w:val="center"/>
              <w:rPr>
                <w:lang w:val="en-US"/>
              </w:rPr>
            </w:pPr>
            <w:r>
              <w:rPr>
                <w:b/>
                <w:bCs/>
                <w:lang w:val="en-GB"/>
              </w:rPr>
              <w:t>P</w:t>
            </w:r>
            <w:r w:rsidR="00E92852">
              <w:rPr>
                <w:b/>
                <w:bCs/>
                <w:lang w:val="en-GB"/>
              </w:rPr>
              <w:t>riority</w:t>
            </w:r>
          </w:p>
        </w:tc>
        <w:tc>
          <w:tcPr>
            <w:tcW w:w="1591" w:type="dxa"/>
            <w:tcBorders>
              <w:top w:val="single" w:sz="4" w:space="0" w:color="auto"/>
              <w:left w:val="single" w:sz="4" w:space="0" w:color="auto"/>
            </w:tcBorders>
          </w:tcPr>
          <w:p w14:paraId="217012DF" w14:textId="77777777" w:rsidR="001A6A93" w:rsidRPr="003F172A" w:rsidRDefault="00F45539" w:rsidP="009C3903">
            <w:pPr>
              <w:pStyle w:val="Other0"/>
              <w:spacing w:before="120" w:after="120"/>
              <w:jc w:val="center"/>
              <w:rPr>
                <w:lang w:val="en-GB"/>
              </w:rPr>
            </w:pPr>
            <w:r w:rsidRPr="003F172A">
              <w:rPr>
                <w:b/>
                <w:bCs/>
                <w:lang w:val="en-GB"/>
              </w:rPr>
              <w:t>Management comment</w:t>
            </w:r>
          </w:p>
        </w:tc>
        <w:tc>
          <w:tcPr>
            <w:tcW w:w="990" w:type="dxa"/>
            <w:tcBorders>
              <w:top w:val="single" w:sz="4" w:space="0" w:color="auto"/>
              <w:left w:val="single" w:sz="4" w:space="0" w:color="auto"/>
            </w:tcBorders>
            <w:vAlign w:val="bottom"/>
          </w:tcPr>
          <w:p w14:paraId="6390CB8D" w14:textId="77777777" w:rsidR="001A6A93" w:rsidRPr="003F172A" w:rsidRDefault="008E7E17" w:rsidP="009C3903">
            <w:pPr>
              <w:pStyle w:val="Other0"/>
              <w:spacing w:before="120" w:after="120"/>
              <w:jc w:val="center"/>
              <w:rPr>
                <w:lang w:val="en-GB"/>
              </w:rPr>
            </w:pPr>
            <w:r>
              <w:rPr>
                <w:b/>
                <w:bCs/>
                <w:lang w:val="en-GB"/>
              </w:rPr>
              <w:t>Agreed</w:t>
            </w:r>
            <w:r w:rsidR="00045190">
              <w:rPr>
                <w:b/>
                <w:bCs/>
                <w:lang w:val="en-GB"/>
              </w:rPr>
              <w:t xml:space="preserve"> activities</w:t>
            </w:r>
            <w:r w:rsidR="00F45539" w:rsidRPr="003F172A">
              <w:rPr>
                <w:b/>
                <w:bCs/>
                <w:lang w:val="en-GB"/>
              </w:rPr>
              <w:t xml:space="preserve"> Yes/No</w:t>
            </w:r>
          </w:p>
        </w:tc>
        <w:tc>
          <w:tcPr>
            <w:tcW w:w="1912" w:type="dxa"/>
            <w:tcBorders>
              <w:top w:val="single" w:sz="4" w:space="0" w:color="auto"/>
              <w:left w:val="single" w:sz="4" w:space="0" w:color="auto"/>
            </w:tcBorders>
          </w:tcPr>
          <w:p w14:paraId="44DDD88F" w14:textId="77777777" w:rsidR="001A6A93" w:rsidRPr="003F172A" w:rsidRDefault="00F45539" w:rsidP="009C3903">
            <w:pPr>
              <w:pStyle w:val="Other0"/>
              <w:spacing w:before="120" w:after="120"/>
              <w:rPr>
                <w:lang w:val="en-GB"/>
              </w:rPr>
            </w:pPr>
            <w:r w:rsidRPr="003F172A">
              <w:rPr>
                <w:b/>
                <w:bCs/>
                <w:lang w:val="en-GB"/>
              </w:rPr>
              <w:t>Responsible person</w:t>
            </w:r>
          </w:p>
        </w:tc>
        <w:tc>
          <w:tcPr>
            <w:tcW w:w="1444" w:type="dxa"/>
            <w:tcBorders>
              <w:top w:val="single" w:sz="4" w:space="0" w:color="auto"/>
              <w:left w:val="single" w:sz="4" w:space="0" w:color="auto"/>
              <w:right w:val="single" w:sz="4" w:space="0" w:color="auto"/>
            </w:tcBorders>
          </w:tcPr>
          <w:p w14:paraId="0DC9B4DA" w14:textId="77777777" w:rsidR="001A6A93" w:rsidRPr="003F172A" w:rsidRDefault="00F45539" w:rsidP="009C3903">
            <w:pPr>
              <w:pStyle w:val="Other0"/>
              <w:spacing w:before="120" w:after="120"/>
              <w:jc w:val="center"/>
              <w:rPr>
                <w:lang w:val="en-GB"/>
              </w:rPr>
            </w:pPr>
            <w:r w:rsidRPr="003F172A">
              <w:rPr>
                <w:b/>
                <w:bCs/>
                <w:lang w:val="en-GB"/>
              </w:rPr>
              <w:t>Date of implementation</w:t>
            </w:r>
          </w:p>
        </w:tc>
      </w:tr>
      <w:tr w:rsidR="001A6A93" w:rsidRPr="003F172A" w14:paraId="4F544CE6" w14:textId="77777777">
        <w:trPr>
          <w:trHeight w:hRule="exact" w:val="2556"/>
          <w:jc w:val="center"/>
        </w:trPr>
        <w:tc>
          <w:tcPr>
            <w:tcW w:w="529" w:type="dxa"/>
            <w:tcBorders>
              <w:top w:val="single" w:sz="4" w:space="0" w:color="auto"/>
              <w:left w:val="single" w:sz="4" w:space="0" w:color="auto"/>
            </w:tcBorders>
          </w:tcPr>
          <w:p w14:paraId="4161E070" w14:textId="77777777" w:rsidR="001A6A93" w:rsidRPr="003F172A" w:rsidRDefault="00F45539" w:rsidP="009C3903">
            <w:pPr>
              <w:pStyle w:val="Other0"/>
              <w:spacing w:before="120" w:after="120"/>
              <w:rPr>
                <w:lang w:val="en-GB"/>
              </w:rPr>
            </w:pPr>
            <w:r w:rsidRPr="003F172A">
              <w:rPr>
                <w:lang w:val="en-GB"/>
              </w:rPr>
              <w:t>1</w:t>
            </w:r>
          </w:p>
        </w:tc>
        <w:tc>
          <w:tcPr>
            <w:tcW w:w="4914" w:type="dxa"/>
            <w:tcBorders>
              <w:top w:val="single" w:sz="4" w:space="0" w:color="auto"/>
              <w:left w:val="single" w:sz="4" w:space="0" w:color="auto"/>
            </w:tcBorders>
          </w:tcPr>
          <w:p w14:paraId="62EC0CF1" w14:textId="77777777" w:rsidR="001A6A93" w:rsidRPr="003F172A" w:rsidRDefault="00F45539" w:rsidP="00B33456">
            <w:pPr>
              <w:pStyle w:val="Other0"/>
              <w:spacing w:before="120" w:after="120"/>
              <w:rPr>
                <w:lang w:val="en-GB"/>
              </w:rPr>
            </w:pPr>
            <w:r w:rsidRPr="003F172A">
              <w:rPr>
                <w:lang w:val="en-GB"/>
              </w:rPr>
              <w:t xml:space="preserve">The manager of the </w:t>
            </w:r>
            <w:r w:rsidR="00897510">
              <w:rPr>
                <w:lang w:val="en-GB"/>
              </w:rPr>
              <w:t>Bureau for Assessment</w:t>
            </w:r>
            <w:r w:rsidRPr="003F172A">
              <w:rPr>
                <w:lang w:val="en-GB"/>
              </w:rPr>
              <w:t xml:space="preserve">, within the framework of </w:t>
            </w:r>
            <w:r w:rsidR="00B33456">
              <w:rPr>
                <w:lang w:val="en-GB"/>
              </w:rPr>
              <w:t>their</w:t>
            </w:r>
            <w:r w:rsidRPr="003F172A">
              <w:rPr>
                <w:lang w:val="en-GB"/>
              </w:rPr>
              <w:t xml:space="preserve"> competences, should initiate activities in the Ministry of Justice for the legal clarification, regulation and arrangement of the area and scope of work of the Bureau with: clear and detailed guidelines and criteria for action, adoption of by-laws related to the basic law or possible amendments and supplements to the existing legal solution.</w:t>
            </w:r>
          </w:p>
        </w:tc>
        <w:tc>
          <w:tcPr>
            <w:tcW w:w="1001" w:type="dxa"/>
            <w:tcBorders>
              <w:top w:val="single" w:sz="4" w:space="0" w:color="auto"/>
              <w:left w:val="single" w:sz="4" w:space="0" w:color="auto"/>
            </w:tcBorders>
          </w:tcPr>
          <w:p w14:paraId="14B954BE" w14:textId="77777777" w:rsidR="001A6A93" w:rsidRPr="003F172A" w:rsidRDefault="00F45539" w:rsidP="009C3903">
            <w:pPr>
              <w:pStyle w:val="Other0"/>
              <w:spacing w:before="120" w:after="120"/>
              <w:rPr>
                <w:lang w:val="en-GB"/>
              </w:rPr>
            </w:pPr>
            <w:r w:rsidRPr="003F172A">
              <w:rPr>
                <w:lang w:val="en-GB"/>
              </w:rPr>
              <w:t>Medium</w:t>
            </w:r>
          </w:p>
        </w:tc>
        <w:tc>
          <w:tcPr>
            <w:tcW w:w="1591" w:type="dxa"/>
            <w:tcBorders>
              <w:top w:val="single" w:sz="4" w:space="0" w:color="auto"/>
              <w:left w:val="single" w:sz="4" w:space="0" w:color="auto"/>
            </w:tcBorders>
          </w:tcPr>
          <w:p w14:paraId="24F4B2AD" w14:textId="77777777" w:rsidR="001A6A93" w:rsidRPr="003F172A" w:rsidRDefault="00F45539" w:rsidP="009C3903">
            <w:pPr>
              <w:pStyle w:val="Other0"/>
              <w:spacing w:before="120" w:after="120"/>
              <w:rPr>
                <w:lang w:val="en-GB"/>
              </w:rPr>
            </w:pPr>
            <w:r w:rsidRPr="003F172A">
              <w:rPr>
                <w:lang w:val="en-GB"/>
              </w:rPr>
              <w:t>The recommendation is accepted.</w:t>
            </w:r>
          </w:p>
        </w:tc>
        <w:tc>
          <w:tcPr>
            <w:tcW w:w="990" w:type="dxa"/>
            <w:tcBorders>
              <w:top w:val="single" w:sz="4" w:space="0" w:color="auto"/>
              <w:left w:val="single" w:sz="4" w:space="0" w:color="auto"/>
            </w:tcBorders>
          </w:tcPr>
          <w:p w14:paraId="5A774C6C" w14:textId="77777777" w:rsidR="001A6A93" w:rsidRPr="003F172A" w:rsidRDefault="00F45539" w:rsidP="009C3903">
            <w:pPr>
              <w:pStyle w:val="Other0"/>
              <w:spacing w:before="120" w:after="120"/>
              <w:rPr>
                <w:lang w:val="en-GB"/>
              </w:rPr>
            </w:pPr>
            <w:r w:rsidRPr="003F172A">
              <w:rPr>
                <w:lang w:val="en-GB"/>
              </w:rPr>
              <w:t>Yes</w:t>
            </w:r>
          </w:p>
        </w:tc>
        <w:tc>
          <w:tcPr>
            <w:tcW w:w="1912" w:type="dxa"/>
            <w:tcBorders>
              <w:top w:val="single" w:sz="4" w:space="0" w:color="auto"/>
              <w:left w:val="single" w:sz="4" w:space="0" w:color="auto"/>
            </w:tcBorders>
          </w:tcPr>
          <w:p w14:paraId="2DBBA034" w14:textId="77777777" w:rsidR="001A6A93" w:rsidRPr="003F172A" w:rsidRDefault="00F45539" w:rsidP="009C3903">
            <w:pPr>
              <w:pStyle w:val="Other0"/>
              <w:spacing w:before="120" w:after="120"/>
              <w:rPr>
                <w:lang w:val="en-GB"/>
              </w:rPr>
            </w:pPr>
            <w:r w:rsidRPr="003F172A">
              <w:rPr>
                <w:lang w:val="en-GB"/>
              </w:rPr>
              <w:t>The manager</w:t>
            </w:r>
          </w:p>
        </w:tc>
        <w:tc>
          <w:tcPr>
            <w:tcW w:w="1444" w:type="dxa"/>
            <w:tcBorders>
              <w:top w:val="single" w:sz="4" w:space="0" w:color="auto"/>
              <w:left w:val="single" w:sz="4" w:space="0" w:color="auto"/>
              <w:right w:val="single" w:sz="4" w:space="0" w:color="auto"/>
            </w:tcBorders>
          </w:tcPr>
          <w:p w14:paraId="11FDC3FC" w14:textId="77777777" w:rsidR="001A6A93" w:rsidRPr="003F172A" w:rsidRDefault="00F45539" w:rsidP="009C3903">
            <w:pPr>
              <w:pStyle w:val="Other0"/>
              <w:spacing w:before="120" w:after="120"/>
              <w:rPr>
                <w:lang w:val="en-GB"/>
              </w:rPr>
            </w:pPr>
            <w:r w:rsidRPr="003F172A">
              <w:rPr>
                <w:lang w:val="en-GB"/>
              </w:rPr>
              <w:t>Immediately</w:t>
            </w:r>
          </w:p>
        </w:tc>
      </w:tr>
      <w:tr w:rsidR="001A6A93" w:rsidRPr="003F172A" w14:paraId="09A682CA" w14:textId="77777777">
        <w:trPr>
          <w:trHeight w:hRule="exact" w:val="3866"/>
          <w:jc w:val="center"/>
        </w:trPr>
        <w:tc>
          <w:tcPr>
            <w:tcW w:w="529" w:type="dxa"/>
            <w:tcBorders>
              <w:top w:val="single" w:sz="4" w:space="0" w:color="auto"/>
              <w:left w:val="single" w:sz="4" w:space="0" w:color="auto"/>
              <w:bottom w:val="single" w:sz="4" w:space="0" w:color="auto"/>
            </w:tcBorders>
          </w:tcPr>
          <w:p w14:paraId="7016EFCA" w14:textId="77777777" w:rsidR="001A6A93" w:rsidRPr="003F172A" w:rsidRDefault="00F45539" w:rsidP="009C3903">
            <w:pPr>
              <w:pStyle w:val="Other0"/>
              <w:spacing w:before="120" w:after="120"/>
              <w:rPr>
                <w:lang w:val="en-GB"/>
              </w:rPr>
            </w:pPr>
            <w:r w:rsidRPr="003F172A">
              <w:rPr>
                <w:lang w:val="en-GB"/>
              </w:rPr>
              <w:t>2</w:t>
            </w:r>
          </w:p>
        </w:tc>
        <w:tc>
          <w:tcPr>
            <w:tcW w:w="4914" w:type="dxa"/>
            <w:tcBorders>
              <w:top w:val="single" w:sz="4" w:space="0" w:color="auto"/>
              <w:left w:val="single" w:sz="4" w:space="0" w:color="auto"/>
              <w:bottom w:val="single" w:sz="4" w:space="0" w:color="auto"/>
            </w:tcBorders>
            <w:vAlign w:val="bottom"/>
          </w:tcPr>
          <w:p w14:paraId="3AFA093A" w14:textId="77777777" w:rsidR="001A6A93" w:rsidRPr="003F172A" w:rsidRDefault="00F45539" w:rsidP="009C3903">
            <w:pPr>
              <w:pStyle w:val="Other0"/>
              <w:spacing w:before="120" w:after="120"/>
              <w:rPr>
                <w:lang w:val="en-GB"/>
              </w:rPr>
            </w:pPr>
            <w:r w:rsidRPr="003F172A">
              <w:rPr>
                <w:lang w:val="en-GB"/>
              </w:rPr>
              <w:t xml:space="preserve">The procedure for engaging external collaborators to participate in conducting expert </w:t>
            </w:r>
            <w:r w:rsidR="003F2C18">
              <w:rPr>
                <w:lang w:val="en-GB"/>
              </w:rPr>
              <w:t>examinations and assessments</w:t>
            </w:r>
            <w:r w:rsidRPr="003F172A">
              <w:rPr>
                <w:lang w:val="en-GB"/>
              </w:rPr>
              <w:t xml:space="preserve"> on specific cases in the </w:t>
            </w:r>
            <w:r w:rsidR="00897510">
              <w:rPr>
                <w:lang w:val="en-GB"/>
              </w:rPr>
              <w:t>Bureau for Assessment</w:t>
            </w:r>
            <w:r w:rsidRPr="003F172A">
              <w:rPr>
                <w:lang w:val="en-GB"/>
              </w:rPr>
              <w:t xml:space="preserve"> should ensure objectivity, equal treatment and equality in their selection. The procedure should be conducted transparently and publicly, with equal opportunity for selection of all applicants who meet the requirements, i.e. who have signed a Service Agreement with the Bureau, for conducting expert assessments and preparing findings and opinions.</w:t>
            </w:r>
          </w:p>
          <w:p w14:paraId="2540BED4" w14:textId="77777777" w:rsidR="001A6A93" w:rsidRPr="003F172A" w:rsidRDefault="00F45539" w:rsidP="009C3903">
            <w:pPr>
              <w:pStyle w:val="Other0"/>
              <w:spacing w:before="120" w:after="120"/>
              <w:rPr>
                <w:lang w:val="en-GB"/>
              </w:rPr>
            </w:pPr>
            <w:r w:rsidRPr="003F172A">
              <w:rPr>
                <w:lang w:val="en-GB"/>
              </w:rPr>
              <w:t>The auditor recommends that objective and measurable criteria for the appointment and deployment of external collaborators to specific cases be adopted as soon as possible, thus ensuring a transparent, efficient and</w:t>
            </w:r>
          </w:p>
        </w:tc>
        <w:tc>
          <w:tcPr>
            <w:tcW w:w="1001" w:type="dxa"/>
            <w:tcBorders>
              <w:top w:val="single" w:sz="4" w:space="0" w:color="auto"/>
              <w:left w:val="single" w:sz="4" w:space="0" w:color="auto"/>
              <w:bottom w:val="single" w:sz="4" w:space="0" w:color="auto"/>
            </w:tcBorders>
          </w:tcPr>
          <w:p w14:paraId="3FE58CCE" w14:textId="77777777" w:rsidR="001A6A93" w:rsidRPr="003F172A" w:rsidRDefault="00F82860" w:rsidP="009C3903">
            <w:pPr>
              <w:pStyle w:val="Other0"/>
              <w:spacing w:before="120" w:after="120"/>
              <w:rPr>
                <w:lang w:val="en-GB"/>
              </w:rPr>
            </w:pPr>
            <w:r>
              <w:rPr>
                <w:lang w:val="en-GB"/>
              </w:rPr>
              <w:t>High</w:t>
            </w:r>
          </w:p>
        </w:tc>
        <w:tc>
          <w:tcPr>
            <w:tcW w:w="1591" w:type="dxa"/>
            <w:tcBorders>
              <w:top w:val="single" w:sz="4" w:space="0" w:color="auto"/>
              <w:left w:val="single" w:sz="4" w:space="0" w:color="auto"/>
              <w:bottom w:val="single" w:sz="4" w:space="0" w:color="auto"/>
            </w:tcBorders>
          </w:tcPr>
          <w:p w14:paraId="645780BE" w14:textId="77777777" w:rsidR="001A6A93" w:rsidRPr="003F172A" w:rsidRDefault="00F45539" w:rsidP="009C3903">
            <w:pPr>
              <w:pStyle w:val="Other0"/>
              <w:spacing w:before="120" w:after="120"/>
              <w:rPr>
                <w:lang w:val="en-GB"/>
              </w:rPr>
            </w:pPr>
            <w:r w:rsidRPr="003F172A">
              <w:rPr>
                <w:lang w:val="en-GB"/>
              </w:rPr>
              <w:t>The recommendation is accepted.</w:t>
            </w:r>
          </w:p>
        </w:tc>
        <w:tc>
          <w:tcPr>
            <w:tcW w:w="990" w:type="dxa"/>
            <w:tcBorders>
              <w:top w:val="single" w:sz="4" w:space="0" w:color="auto"/>
              <w:left w:val="single" w:sz="4" w:space="0" w:color="auto"/>
              <w:bottom w:val="single" w:sz="4" w:space="0" w:color="auto"/>
            </w:tcBorders>
          </w:tcPr>
          <w:p w14:paraId="0BF2E4EC" w14:textId="77777777" w:rsidR="001A6A93" w:rsidRPr="003F172A" w:rsidRDefault="00F45539" w:rsidP="009C3903">
            <w:pPr>
              <w:pStyle w:val="Other0"/>
              <w:spacing w:before="120" w:after="120"/>
              <w:rPr>
                <w:lang w:val="en-GB"/>
              </w:rPr>
            </w:pPr>
            <w:r w:rsidRPr="003F172A">
              <w:rPr>
                <w:lang w:val="en-GB"/>
              </w:rPr>
              <w:t>Yes</w:t>
            </w:r>
          </w:p>
        </w:tc>
        <w:tc>
          <w:tcPr>
            <w:tcW w:w="1912" w:type="dxa"/>
            <w:tcBorders>
              <w:top w:val="single" w:sz="4" w:space="0" w:color="auto"/>
              <w:left w:val="single" w:sz="4" w:space="0" w:color="auto"/>
              <w:bottom w:val="single" w:sz="4" w:space="0" w:color="auto"/>
            </w:tcBorders>
          </w:tcPr>
          <w:p w14:paraId="0044FACB" w14:textId="77777777" w:rsidR="001A6A93" w:rsidRPr="003F172A" w:rsidRDefault="00F45539" w:rsidP="009C3903">
            <w:pPr>
              <w:pStyle w:val="Other0"/>
              <w:spacing w:before="120" w:after="120"/>
              <w:rPr>
                <w:lang w:val="en-GB"/>
              </w:rPr>
            </w:pPr>
            <w:r w:rsidRPr="003F172A">
              <w:rPr>
                <w:lang w:val="en-GB"/>
              </w:rPr>
              <w:t>The manager</w:t>
            </w:r>
          </w:p>
        </w:tc>
        <w:tc>
          <w:tcPr>
            <w:tcW w:w="1444" w:type="dxa"/>
            <w:tcBorders>
              <w:top w:val="single" w:sz="4" w:space="0" w:color="auto"/>
              <w:left w:val="single" w:sz="4" w:space="0" w:color="auto"/>
              <w:bottom w:val="single" w:sz="4" w:space="0" w:color="auto"/>
              <w:right w:val="single" w:sz="4" w:space="0" w:color="auto"/>
            </w:tcBorders>
          </w:tcPr>
          <w:p w14:paraId="7155F50A" w14:textId="77777777" w:rsidR="001A6A93" w:rsidRPr="003F172A" w:rsidRDefault="00F45539" w:rsidP="009C3903">
            <w:pPr>
              <w:pStyle w:val="Other0"/>
              <w:spacing w:before="120" w:after="120"/>
              <w:rPr>
                <w:lang w:val="en-GB"/>
              </w:rPr>
            </w:pPr>
            <w:r w:rsidRPr="003F172A">
              <w:rPr>
                <w:lang w:val="en-GB"/>
              </w:rPr>
              <w:t>Immediately</w:t>
            </w:r>
          </w:p>
        </w:tc>
      </w:tr>
    </w:tbl>
    <w:p w14:paraId="53F42E83" w14:textId="77777777" w:rsidR="001A6A93" w:rsidRPr="003F172A" w:rsidRDefault="001A6A93" w:rsidP="009C3903">
      <w:pPr>
        <w:spacing w:before="120" w:after="120"/>
        <w:rPr>
          <w:lang w:val="en-GB"/>
        </w:rPr>
        <w:sectPr w:rsidR="001A6A93" w:rsidRPr="003F172A">
          <w:headerReference w:type="even" r:id="rId38"/>
          <w:headerReference w:type="default" r:id="rId39"/>
          <w:footerReference w:type="even" r:id="rId40"/>
          <w:footerReference w:type="default" r:id="rId41"/>
          <w:footnotePr>
            <w:numStart w:val="3"/>
          </w:footnotePr>
          <w:pgSz w:w="16840" w:h="11900" w:orient="landscape"/>
          <w:pgMar w:top="1730" w:right="1863" w:bottom="605" w:left="2074" w:header="0" w:footer="177" w:gutter="0"/>
          <w:pgNumType w:start="25"/>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6"/>
        <w:gridCol w:w="4914"/>
        <w:gridCol w:w="1001"/>
        <w:gridCol w:w="1584"/>
        <w:gridCol w:w="997"/>
        <w:gridCol w:w="1912"/>
        <w:gridCol w:w="1436"/>
      </w:tblGrid>
      <w:tr w:rsidR="001A6A93" w:rsidRPr="003F172A" w14:paraId="12FB3062" w14:textId="77777777">
        <w:trPr>
          <w:trHeight w:hRule="exact" w:val="954"/>
          <w:jc w:val="center"/>
        </w:trPr>
        <w:tc>
          <w:tcPr>
            <w:tcW w:w="526" w:type="dxa"/>
            <w:tcBorders>
              <w:top w:val="single" w:sz="4" w:space="0" w:color="auto"/>
              <w:left w:val="single" w:sz="4" w:space="0" w:color="auto"/>
            </w:tcBorders>
          </w:tcPr>
          <w:p w14:paraId="59A93B18" w14:textId="77777777" w:rsidR="001A6A93" w:rsidRPr="003F172A" w:rsidRDefault="001A6A93" w:rsidP="009C3903">
            <w:pPr>
              <w:spacing w:before="120" w:after="120"/>
              <w:rPr>
                <w:sz w:val="10"/>
                <w:szCs w:val="10"/>
                <w:lang w:val="en-GB"/>
              </w:rPr>
            </w:pPr>
          </w:p>
        </w:tc>
        <w:tc>
          <w:tcPr>
            <w:tcW w:w="4914" w:type="dxa"/>
            <w:tcBorders>
              <w:top w:val="single" w:sz="4" w:space="0" w:color="auto"/>
              <w:left w:val="single" w:sz="4" w:space="0" w:color="auto"/>
            </w:tcBorders>
          </w:tcPr>
          <w:p w14:paraId="4C4CE9F3" w14:textId="77777777" w:rsidR="001A6A93" w:rsidRPr="003F172A" w:rsidRDefault="00F45539" w:rsidP="009C3903">
            <w:pPr>
              <w:pStyle w:val="Other0"/>
              <w:spacing w:before="120" w:after="120"/>
              <w:rPr>
                <w:lang w:val="en-GB"/>
              </w:rPr>
            </w:pPr>
            <w:r w:rsidRPr="003F172A">
              <w:rPr>
                <w:lang w:val="en-GB"/>
              </w:rPr>
              <w:t>effective spending of the funds from the budget of the Bureau of Assessment, used for their engagement.</w:t>
            </w:r>
          </w:p>
        </w:tc>
        <w:tc>
          <w:tcPr>
            <w:tcW w:w="1001" w:type="dxa"/>
            <w:tcBorders>
              <w:top w:val="single" w:sz="4" w:space="0" w:color="auto"/>
              <w:left w:val="single" w:sz="4" w:space="0" w:color="auto"/>
            </w:tcBorders>
          </w:tcPr>
          <w:p w14:paraId="3DB7EE23" w14:textId="77777777" w:rsidR="001A6A93" w:rsidRPr="003F172A" w:rsidRDefault="001A6A93" w:rsidP="009C3903">
            <w:pPr>
              <w:spacing w:before="120" w:after="120"/>
              <w:rPr>
                <w:sz w:val="10"/>
                <w:szCs w:val="10"/>
                <w:lang w:val="en-GB"/>
              </w:rPr>
            </w:pPr>
          </w:p>
        </w:tc>
        <w:tc>
          <w:tcPr>
            <w:tcW w:w="1584" w:type="dxa"/>
            <w:tcBorders>
              <w:top w:val="single" w:sz="4" w:space="0" w:color="auto"/>
              <w:left w:val="single" w:sz="4" w:space="0" w:color="auto"/>
            </w:tcBorders>
          </w:tcPr>
          <w:p w14:paraId="54378CE8" w14:textId="77777777" w:rsidR="001A6A93" w:rsidRPr="003F172A" w:rsidRDefault="001A6A93" w:rsidP="009C3903">
            <w:pPr>
              <w:spacing w:before="120" w:after="120"/>
              <w:rPr>
                <w:sz w:val="10"/>
                <w:szCs w:val="10"/>
                <w:lang w:val="en-GB"/>
              </w:rPr>
            </w:pPr>
          </w:p>
        </w:tc>
        <w:tc>
          <w:tcPr>
            <w:tcW w:w="997" w:type="dxa"/>
            <w:tcBorders>
              <w:top w:val="single" w:sz="4" w:space="0" w:color="auto"/>
              <w:left w:val="single" w:sz="4" w:space="0" w:color="auto"/>
            </w:tcBorders>
          </w:tcPr>
          <w:p w14:paraId="7225721A" w14:textId="77777777" w:rsidR="001A6A93" w:rsidRPr="003F172A" w:rsidRDefault="001A6A93" w:rsidP="009C3903">
            <w:pPr>
              <w:spacing w:before="120" w:after="120"/>
              <w:rPr>
                <w:sz w:val="10"/>
                <w:szCs w:val="10"/>
                <w:lang w:val="en-GB"/>
              </w:rPr>
            </w:pPr>
          </w:p>
        </w:tc>
        <w:tc>
          <w:tcPr>
            <w:tcW w:w="1912" w:type="dxa"/>
            <w:tcBorders>
              <w:top w:val="single" w:sz="4" w:space="0" w:color="auto"/>
              <w:left w:val="single" w:sz="4" w:space="0" w:color="auto"/>
            </w:tcBorders>
          </w:tcPr>
          <w:p w14:paraId="219736C6" w14:textId="77777777" w:rsidR="001A6A93" w:rsidRPr="003F172A" w:rsidRDefault="001A6A93" w:rsidP="009C3903">
            <w:pPr>
              <w:spacing w:before="120" w:after="120"/>
              <w:rPr>
                <w:sz w:val="10"/>
                <w:szCs w:val="10"/>
                <w:lang w:val="en-GB"/>
              </w:rPr>
            </w:pPr>
          </w:p>
        </w:tc>
        <w:tc>
          <w:tcPr>
            <w:tcW w:w="1436" w:type="dxa"/>
            <w:tcBorders>
              <w:top w:val="single" w:sz="4" w:space="0" w:color="auto"/>
              <w:left w:val="single" w:sz="4" w:space="0" w:color="auto"/>
              <w:right w:val="single" w:sz="4" w:space="0" w:color="auto"/>
            </w:tcBorders>
          </w:tcPr>
          <w:p w14:paraId="411D0FFD" w14:textId="77777777" w:rsidR="001A6A93" w:rsidRPr="003F172A" w:rsidRDefault="001A6A93" w:rsidP="009C3903">
            <w:pPr>
              <w:spacing w:before="120" w:after="120"/>
              <w:rPr>
                <w:sz w:val="10"/>
                <w:szCs w:val="10"/>
                <w:lang w:val="en-GB"/>
              </w:rPr>
            </w:pPr>
          </w:p>
        </w:tc>
      </w:tr>
      <w:tr w:rsidR="001A6A93" w:rsidRPr="003F172A" w14:paraId="6AD0DAC0" w14:textId="77777777">
        <w:trPr>
          <w:trHeight w:hRule="exact" w:val="5735"/>
          <w:jc w:val="center"/>
        </w:trPr>
        <w:tc>
          <w:tcPr>
            <w:tcW w:w="526" w:type="dxa"/>
            <w:tcBorders>
              <w:top w:val="single" w:sz="4" w:space="0" w:color="auto"/>
              <w:left w:val="single" w:sz="4" w:space="0" w:color="auto"/>
              <w:bottom w:val="single" w:sz="4" w:space="0" w:color="auto"/>
            </w:tcBorders>
          </w:tcPr>
          <w:p w14:paraId="497BE06A" w14:textId="77777777" w:rsidR="001A6A93" w:rsidRPr="003F172A" w:rsidRDefault="00F45539" w:rsidP="009C3903">
            <w:pPr>
              <w:pStyle w:val="Other0"/>
              <w:spacing w:before="120" w:after="120"/>
              <w:rPr>
                <w:lang w:val="en-GB"/>
              </w:rPr>
            </w:pPr>
            <w:r w:rsidRPr="003F172A">
              <w:rPr>
                <w:lang w:val="en-GB"/>
              </w:rPr>
              <w:t>3</w:t>
            </w:r>
          </w:p>
        </w:tc>
        <w:tc>
          <w:tcPr>
            <w:tcW w:w="4914" w:type="dxa"/>
            <w:tcBorders>
              <w:top w:val="single" w:sz="4" w:space="0" w:color="auto"/>
              <w:left w:val="single" w:sz="4" w:space="0" w:color="auto"/>
              <w:bottom w:val="single" w:sz="4" w:space="0" w:color="auto"/>
            </w:tcBorders>
          </w:tcPr>
          <w:p w14:paraId="305D20EB" w14:textId="77777777" w:rsidR="001A6A93" w:rsidRPr="00D7325F" w:rsidRDefault="00F45539" w:rsidP="009C3903">
            <w:pPr>
              <w:pStyle w:val="Other0"/>
              <w:spacing w:before="120" w:after="120"/>
              <w:rPr>
                <w:lang w:val="en-GB"/>
              </w:rPr>
            </w:pPr>
            <w:r w:rsidRPr="003F172A">
              <w:rPr>
                <w:lang w:val="en-GB"/>
              </w:rPr>
              <w:t xml:space="preserve">According to the </w:t>
            </w:r>
            <w:r w:rsidR="00E06FA1">
              <w:rPr>
                <w:lang w:val="en-GB"/>
              </w:rPr>
              <w:t>Internal Control Standards</w:t>
            </w:r>
            <w:r w:rsidRPr="003F172A">
              <w:rPr>
                <w:lang w:val="en-GB"/>
              </w:rPr>
              <w:t xml:space="preserve"> in the Public Sector, the financial and operational elements of each operation should be verified by two mutually independent persons. The functions of initiating and verifying each operation must be separated. The separation of duties creates conditions for one person or organizational unit not to control all significant phases of a particular </w:t>
            </w:r>
            <w:r w:rsidRPr="00D7325F">
              <w:rPr>
                <w:lang w:val="en-GB"/>
              </w:rPr>
              <w:t>operation or event.</w:t>
            </w:r>
          </w:p>
          <w:p w14:paraId="7FC4AC1D" w14:textId="77777777" w:rsidR="001A6A93" w:rsidRPr="003F172A" w:rsidRDefault="00F45539" w:rsidP="009C3903">
            <w:pPr>
              <w:pStyle w:val="Other0"/>
              <w:spacing w:before="120" w:after="120"/>
              <w:rPr>
                <w:lang w:val="en-GB"/>
              </w:rPr>
            </w:pPr>
            <w:r w:rsidRPr="00D7325F">
              <w:rPr>
                <w:lang w:val="en-GB"/>
              </w:rPr>
              <w:t xml:space="preserve">The compensated </w:t>
            </w:r>
            <w:r w:rsidR="002A1455" w:rsidRPr="00D7325F">
              <w:rPr>
                <w:lang w:val="en-GB"/>
              </w:rPr>
              <w:t>separation of duties</w:t>
            </w:r>
            <w:r w:rsidRPr="00D7325F">
              <w:rPr>
                <w:lang w:val="en-GB"/>
              </w:rPr>
              <w:t xml:space="preserve"> and responsibilities of several persons in the </w:t>
            </w:r>
            <w:r w:rsidR="00394CBC" w:rsidRPr="00D7325F">
              <w:rPr>
                <w:lang w:val="en-GB"/>
              </w:rPr>
              <w:t>Department of Financial Affairs</w:t>
            </w:r>
            <w:r w:rsidRPr="00D7325F">
              <w:rPr>
                <w:lang w:val="en-GB"/>
              </w:rPr>
              <w:t xml:space="preserve"> of the </w:t>
            </w:r>
            <w:r w:rsidR="00897510" w:rsidRPr="00D7325F">
              <w:rPr>
                <w:lang w:val="en-GB"/>
              </w:rPr>
              <w:t>Bureau for Assessment</w:t>
            </w:r>
            <w:r w:rsidRPr="00D7325F">
              <w:rPr>
                <w:lang w:val="en-GB"/>
              </w:rPr>
              <w:t xml:space="preserve"> creates conditions for effective balancing of the existing conflict of jurisdiction, but taking into account the Standards and the role of the </w:t>
            </w:r>
            <w:r w:rsidR="00394CBC" w:rsidRPr="00D7325F">
              <w:rPr>
                <w:lang w:val="en-GB"/>
              </w:rPr>
              <w:t>Department of Financial</w:t>
            </w:r>
            <w:r w:rsidR="00394CBC">
              <w:rPr>
                <w:lang w:val="en-GB"/>
              </w:rPr>
              <w:t xml:space="preserve"> Affairs</w:t>
            </w:r>
            <w:r w:rsidRPr="003F172A">
              <w:rPr>
                <w:lang w:val="en-GB"/>
              </w:rPr>
              <w:t>, as the leading organizational unit of the entire financial management and control system, the auditor recommends filling the positions with appropriate executives by providing funds in the Bureau's budget.</w:t>
            </w:r>
          </w:p>
        </w:tc>
        <w:tc>
          <w:tcPr>
            <w:tcW w:w="1001" w:type="dxa"/>
            <w:tcBorders>
              <w:top w:val="single" w:sz="4" w:space="0" w:color="auto"/>
              <w:left w:val="single" w:sz="4" w:space="0" w:color="auto"/>
              <w:bottom w:val="single" w:sz="4" w:space="0" w:color="auto"/>
            </w:tcBorders>
          </w:tcPr>
          <w:p w14:paraId="370BBF16" w14:textId="77777777" w:rsidR="001A6A93" w:rsidRPr="003F172A" w:rsidRDefault="00F45539" w:rsidP="009C3903">
            <w:pPr>
              <w:pStyle w:val="Other0"/>
              <w:spacing w:before="120" w:after="120"/>
              <w:rPr>
                <w:lang w:val="en-GB"/>
              </w:rPr>
            </w:pPr>
            <w:r w:rsidRPr="003F172A">
              <w:rPr>
                <w:lang w:val="en-GB"/>
              </w:rPr>
              <w:t>Medium</w:t>
            </w:r>
          </w:p>
        </w:tc>
        <w:tc>
          <w:tcPr>
            <w:tcW w:w="1584" w:type="dxa"/>
            <w:tcBorders>
              <w:top w:val="single" w:sz="4" w:space="0" w:color="auto"/>
              <w:left w:val="single" w:sz="4" w:space="0" w:color="auto"/>
              <w:bottom w:val="single" w:sz="4" w:space="0" w:color="auto"/>
            </w:tcBorders>
          </w:tcPr>
          <w:p w14:paraId="58AE6DDB" w14:textId="77777777" w:rsidR="001A6A93" w:rsidRPr="003F172A" w:rsidRDefault="00F45539" w:rsidP="009C3903">
            <w:pPr>
              <w:pStyle w:val="Other0"/>
              <w:spacing w:before="120" w:after="120"/>
              <w:rPr>
                <w:lang w:val="en-GB"/>
              </w:rPr>
            </w:pPr>
            <w:r w:rsidRPr="003F172A">
              <w:rPr>
                <w:lang w:val="en-GB"/>
              </w:rPr>
              <w:t>The recommendation is accepted.</w:t>
            </w:r>
          </w:p>
        </w:tc>
        <w:tc>
          <w:tcPr>
            <w:tcW w:w="997" w:type="dxa"/>
            <w:tcBorders>
              <w:top w:val="single" w:sz="4" w:space="0" w:color="auto"/>
              <w:left w:val="single" w:sz="4" w:space="0" w:color="auto"/>
              <w:bottom w:val="single" w:sz="4" w:space="0" w:color="auto"/>
            </w:tcBorders>
          </w:tcPr>
          <w:p w14:paraId="36B9539C" w14:textId="77777777" w:rsidR="001A6A93" w:rsidRPr="003F172A" w:rsidRDefault="00F45539" w:rsidP="009C3903">
            <w:pPr>
              <w:pStyle w:val="Other0"/>
              <w:spacing w:before="120" w:after="120"/>
              <w:rPr>
                <w:lang w:val="en-GB"/>
              </w:rPr>
            </w:pPr>
            <w:r w:rsidRPr="003F172A">
              <w:rPr>
                <w:lang w:val="en-GB"/>
              </w:rPr>
              <w:t>Yes</w:t>
            </w:r>
          </w:p>
        </w:tc>
        <w:tc>
          <w:tcPr>
            <w:tcW w:w="1912" w:type="dxa"/>
            <w:tcBorders>
              <w:top w:val="single" w:sz="4" w:space="0" w:color="auto"/>
              <w:left w:val="single" w:sz="4" w:space="0" w:color="auto"/>
              <w:bottom w:val="single" w:sz="4" w:space="0" w:color="auto"/>
            </w:tcBorders>
          </w:tcPr>
          <w:p w14:paraId="7EC95478" w14:textId="77777777" w:rsidR="001A6A93" w:rsidRPr="003F172A" w:rsidRDefault="00F45539" w:rsidP="009C3903">
            <w:pPr>
              <w:pStyle w:val="Other0"/>
              <w:spacing w:before="120" w:after="120"/>
              <w:rPr>
                <w:lang w:val="en-GB"/>
              </w:rPr>
            </w:pPr>
            <w:r w:rsidRPr="003F172A">
              <w:rPr>
                <w:lang w:val="en-GB"/>
              </w:rPr>
              <w:t>The manager</w:t>
            </w:r>
          </w:p>
        </w:tc>
        <w:tc>
          <w:tcPr>
            <w:tcW w:w="1436" w:type="dxa"/>
            <w:tcBorders>
              <w:top w:val="single" w:sz="4" w:space="0" w:color="auto"/>
              <w:left w:val="single" w:sz="4" w:space="0" w:color="auto"/>
              <w:bottom w:val="single" w:sz="4" w:space="0" w:color="auto"/>
              <w:right w:val="single" w:sz="4" w:space="0" w:color="auto"/>
            </w:tcBorders>
          </w:tcPr>
          <w:p w14:paraId="0CBA86C5" w14:textId="77777777" w:rsidR="001A6A93" w:rsidRPr="003F172A" w:rsidRDefault="00F45539" w:rsidP="009C3903">
            <w:pPr>
              <w:pStyle w:val="Other0"/>
              <w:spacing w:before="120" w:after="120"/>
              <w:rPr>
                <w:lang w:val="en-GB"/>
              </w:rPr>
            </w:pPr>
            <w:r w:rsidRPr="003F172A">
              <w:rPr>
                <w:lang w:val="en-GB"/>
              </w:rPr>
              <w:t>As soon as conditions are provided within the budget</w:t>
            </w:r>
          </w:p>
        </w:tc>
      </w:tr>
    </w:tbl>
    <w:p w14:paraId="6964F7E0" w14:textId="77777777" w:rsidR="001A6A93" w:rsidRPr="003F172A" w:rsidRDefault="001A6A93" w:rsidP="009C3903">
      <w:pPr>
        <w:spacing w:before="120" w:after="120" w:line="1" w:lineRule="exact"/>
        <w:rPr>
          <w:lang w:val="en-GB"/>
        </w:rPr>
      </w:pPr>
    </w:p>
    <w:p w14:paraId="61863D97" w14:textId="77777777" w:rsidR="00836E56" w:rsidRDefault="00F45539" w:rsidP="00A573F3">
      <w:pPr>
        <w:pStyle w:val="BodyText"/>
        <w:spacing w:after="0"/>
        <w:ind w:left="936"/>
        <w:rPr>
          <w:b/>
          <w:bCs/>
          <w:lang w:val="en-GB"/>
        </w:rPr>
      </w:pPr>
      <w:r w:rsidRPr="003F172A">
        <w:rPr>
          <w:b/>
          <w:bCs/>
          <w:lang w:val="en-GB"/>
        </w:rPr>
        <w:t xml:space="preserve">Certified Internal Auditor </w:t>
      </w:r>
    </w:p>
    <w:p w14:paraId="75F5B54D" w14:textId="77777777" w:rsidR="001A6A93" w:rsidRPr="008021AE" w:rsidRDefault="00F45539" w:rsidP="00A573F3">
      <w:pPr>
        <w:pStyle w:val="BodyText"/>
        <w:spacing w:after="0"/>
        <w:ind w:left="936"/>
        <w:rPr>
          <w:b/>
          <w:bCs/>
        </w:rPr>
      </w:pPr>
      <w:r w:rsidRPr="003F172A">
        <w:rPr>
          <w:b/>
          <w:bCs/>
          <w:lang w:val="en-GB"/>
        </w:rPr>
        <w:t>Katerin</w:t>
      </w:r>
      <w:r w:rsidR="00AA7C84">
        <w:rPr>
          <w:b/>
          <w:bCs/>
          <w:lang w:val="en-GB"/>
        </w:rPr>
        <w:t>a</w:t>
      </w:r>
      <w:r w:rsidR="000D3718">
        <w:rPr>
          <w:b/>
          <w:bCs/>
          <w:lang w:val="en-GB"/>
        </w:rPr>
        <w:t xml:space="preserve"> Si</w:t>
      </w:r>
      <w:r w:rsidRPr="003F172A">
        <w:rPr>
          <w:b/>
          <w:bCs/>
          <w:lang w:val="en-GB"/>
        </w:rPr>
        <w:t>meonova,</w:t>
      </w:r>
    </w:p>
    <w:p w14:paraId="6E3936F1" w14:textId="77777777" w:rsidR="00836E56" w:rsidRPr="00185E2F" w:rsidRDefault="00836E56" w:rsidP="00A573F3">
      <w:pPr>
        <w:pStyle w:val="BodyText"/>
        <w:spacing w:after="0"/>
        <w:ind w:left="936"/>
        <w:rPr>
          <w:u w:val="single"/>
          <w:lang w:val="en-GB"/>
        </w:rPr>
      </w:pPr>
      <w:r w:rsidRPr="00185E2F">
        <w:rPr>
          <w:bCs/>
          <w:u w:val="single"/>
          <w:lang w:val="en-GB"/>
        </w:rPr>
        <w:t>//handwritten signature//</w:t>
      </w:r>
    </w:p>
    <w:sectPr w:rsidR="00836E56" w:rsidRPr="00185E2F">
      <w:footnotePr>
        <w:numStart w:val="3"/>
      </w:footnotePr>
      <w:pgSz w:w="16840" w:h="11900" w:orient="landscape"/>
      <w:pgMar w:top="2208" w:right="2144" w:bottom="1967" w:left="2327" w:header="0" w:footer="1539" w:gutter="0"/>
      <w:pgNumType w:start="2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A5E3" w14:textId="77777777" w:rsidR="00E253CF" w:rsidRDefault="00E253CF">
      <w:r>
        <w:separator/>
      </w:r>
    </w:p>
  </w:endnote>
  <w:endnote w:type="continuationSeparator" w:id="0">
    <w:p w14:paraId="627F8885" w14:textId="77777777" w:rsidR="00E253CF" w:rsidRDefault="00E2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F478" w14:textId="77777777" w:rsidR="008B0442" w:rsidRDefault="008B0442">
    <w:pPr>
      <w:spacing w:line="1" w:lineRule="exact"/>
    </w:pPr>
    <w:r>
      <w:rPr>
        <w:noProof/>
        <w:lang w:val="en-US" w:eastAsia="en-US" w:bidi="ar-SA"/>
      </w:rPr>
      <mc:AlternateContent>
        <mc:Choice Requires="wps">
          <w:drawing>
            <wp:anchor distT="0" distB="0" distL="0" distR="0" simplePos="0" relativeHeight="251464192" behindDoc="1" locked="0" layoutInCell="1" allowOverlap="1" wp14:anchorId="741ACBC7" wp14:editId="43088B20">
              <wp:simplePos x="0" y="0"/>
              <wp:positionH relativeFrom="page">
                <wp:posOffset>1207770</wp:posOffset>
              </wp:positionH>
              <wp:positionV relativeFrom="page">
                <wp:posOffset>9466580</wp:posOffset>
              </wp:positionV>
              <wp:extent cx="1435735" cy="102870"/>
              <wp:effectExtent l="0" t="0" r="0" b="0"/>
              <wp:wrapNone/>
              <wp:docPr id="7" name="Shape 7"/>
              <wp:cNvGraphicFramePr/>
              <a:graphic xmlns:a="http://schemas.openxmlformats.org/drawingml/2006/main">
                <a:graphicData uri="http://schemas.microsoft.com/office/word/2010/wordprocessingShape">
                  <wps:wsp>
                    <wps:cNvSpPr txBox="1"/>
                    <wps:spPr>
                      <a:xfrm>
                        <a:off x="0" y="0"/>
                        <a:ext cx="1435735" cy="102870"/>
                      </a:xfrm>
                      <a:prstGeom prst="rect">
                        <a:avLst/>
                      </a:prstGeom>
                      <a:noFill/>
                    </wps:spPr>
                    <wps:txbx>
                      <w:txbxContent>
                        <w:p w14:paraId="7CB4D177" w14:textId="77777777" w:rsidR="008B0442" w:rsidRDefault="008B0442">
                          <w:pPr>
                            <w:pStyle w:val="Headerorfooter20"/>
                            <w:rPr>
                              <w:sz w:val="17"/>
                              <w:szCs w:val="17"/>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proofErr w:type="spellEnd"/>
                        </w:p>
                      </w:txbxContent>
                    </wps:txbx>
                    <wps:bodyPr wrap="none" lIns="0" tIns="0" rIns="0" bIns="0">
                      <a:spAutoFit/>
                    </wps:bodyPr>
                  </wps:wsp>
                </a:graphicData>
              </a:graphic>
            </wp:anchor>
          </w:drawing>
        </mc:Choice>
        <mc:Fallback>
          <w:pict>
            <v:shapetype w14:anchorId="741ACBC7" id="_x0000_t202" coordsize="21600,21600" o:spt="202" path="m,l,21600r21600,l21600,xe">
              <v:stroke joinstyle="miter"/>
              <v:path gradientshapeok="t" o:connecttype="rect"/>
            </v:shapetype>
            <v:shape id="Shape 7" o:spid="_x0000_s1028" type="#_x0000_t202" style="position:absolute;margin-left:95.1pt;margin-top:745.4pt;width:113.05pt;height:8.1pt;z-index:-251852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" filled="f" stroked="f">
              <v:textbox style="mso-fit-shape-to-text:t" inset="0,0,0,0">
                <w:txbxContent>
                  <w:p w14:paraId="7CB4D177" w14:textId="77777777" w:rsidR="008B0442" w:rsidRDefault="008B0442">
                    <w:pPr>
                      <w:pStyle w:val="Headerorfooter20"/>
                      <w:rPr>
                        <w:sz w:val="17"/>
                        <w:szCs w:val="17"/>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proofErr w:type="spellEnd"/>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57D6" w14:textId="77777777" w:rsidR="008B0442" w:rsidRDefault="008B0442">
    <w:pPr>
      <w:spacing w:line="1" w:lineRule="exact"/>
    </w:pPr>
    <w:r>
      <w:rPr>
        <w:noProof/>
        <w:lang w:val="en-US" w:eastAsia="en-US" w:bidi="ar-SA"/>
      </w:rPr>
      <mc:AlternateContent>
        <mc:Choice Requires="wps">
          <w:drawing>
            <wp:anchor distT="0" distB="0" distL="0" distR="0" simplePos="0" relativeHeight="251817472" behindDoc="1" locked="0" layoutInCell="1" allowOverlap="1" wp14:anchorId="0D44FC60" wp14:editId="2A92A6A0">
              <wp:simplePos x="0" y="0"/>
              <wp:positionH relativeFrom="page">
                <wp:posOffset>1170432</wp:posOffset>
              </wp:positionH>
              <wp:positionV relativeFrom="page">
                <wp:posOffset>9443923</wp:posOffset>
              </wp:positionV>
              <wp:extent cx="2633472" cy="168250"/>
              <wp:effectExtent l="0" t="0" r="0" b="0"/>
              <wp:wrapNone/>
              <wp:docPr id="121" name="Shape 121"/>
              <wp:cNvGraphicFramePr/>
              <a:graphic xmlns:a="http://schemas.openxmlformats.org/drawingml/2006/main">
                <a:graphicData uri="http://schemas.microsoft.com/office/word/2010/wordprocessingShape">
                  <wps:wsp>
                    <wps:cNvSpPr txBox="1"/>
                    <wps:spPr>
                      <a:xfrm>
                        <a:off x="0" y="0"/>
                        <a:ext cx="2633472" cy="168250"/>
                      </a:xfrm>
                      <a:prstGeom prst="rect">
                        <a:avLst/>
                      </a:prstGeom>
                      <a:noFill/>
                    </wps:spPr>
                    <wps:txbx>
                      <w:txbxContent>
                        <w:p w14:paraId="1CD5FD18" w14:textId="77777777" w:rsidR="008B0442" w:rsidRPr="00002075" w:rsidRDefault="008B0442">
                          <w:pPr>
                            <w:pStyle w:val="Headerorfooter20"/>
                            <w:rPr>
                              <w:sz w:val="17"/>
                              <w:szCs w:val="17"/>
                              <w:lang w:val="en-GB"/>
                            </w:rPr>
                          </w:pPr>
                          <w:r w:rsidRPr="00002075">
                            <w:rPr>
                              <w:sz w:val="17"/>
                              <w:szCs w:val="17"/>
                              <w:lang w:val="en-GB"/>
                            </w:rPr>
                            <w:t>Certified internal auditor</w:t>
                          </w:r>
                          <w:r>
                            <w:rPr>
                              <w:sz w:val="17"/>
                              <w:szCs w:val="17"/>
                              <w:lang w:val="en-GB"/>
                            </w:rPr>
                            <w:t xml:space="preserve"> //handwritten signature//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D44FC60" id="_x0000_t202" coordsize="21600,21600" o:spt="202" path="m,l,21600r21600,l21600,xe">
              <v:stroke joinstyle="miter"/>
              <v:path gradientshapeok="t" o:connecttype="rect"/>
            </v:shapetype>
            <v:shape id="Shape 121" o:spid="_x0000_s1044" type="#_x0000_t202" style="position:absolute;margin-left:92.15pt;margin-top:743.6pt;width:207.35pt;height:13.25pt;z-index:-251499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" filled="f" stroked="f">
              <v:textbox inset="0,0,0,0">
                <w:txbxContent>
                  <w:p w14:paraId="1CD5FD18" w14:textId="77777777" w:rsidR="008B0442" w:rsidRPr="00002075" w:rsidRDefault="008B0442">
                    <w:pPr>
                      <w:pStyle w:val="Headerorfooter20"/>
                      <w:rPr>
                        <w:sz w:val="17"/>
                        <w:szCs w:val="17"/>
                        <w:lang w:val="en-GB"/>
                      </w:rPr>
                    </w:pPr>
                    <w:r w:rsidRPr="00002075">
                      <w:rPr>
                        <w:sz w:val="17"/>
                        <w:szCs w:val="17"/>
                        <w:lang w:val="en-GB"/>
                      </w:rPr>
                      <w:t>Certified internal auditor</w:t>
                    </w:r>
                    <w:r>
                      <w:rPr>
                        <w:sz w:val="17"/>
                        <w:szCs w:val="17"/>
                        <w:lang w:val="en-GB"/>
                      </w:rPr>
                      <w:t xml:space="preserve"> //handwritten signature//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98DC" w14:textId="77777777" w:rsidR="008B0442" w:rsidRDefault="008B0442">
    <w:pPr>
      <w:spacing w:line="1" w:lineRule="exact"/>
    </w:pPr>
    <w:r>
      <w:rPr>
        <w:noProof/>
        <w:lang w:val="en-US" w:eastAsia="en-US" w:bidi="ar-SA"/>
      </w:rPr>
      <mc:AlternateContent>
        <mc:Choice Requires="wps">
          <w:drawing>
            <wp:anchor distT="0" distB="0" distL="0" distR="0" simplePos="0" relativeHeight="252036608" behindDoc="1" locked="0" layoutInCell="1" allowOverlap="1" wp14:anchorId="2FD0B8B6" wp14:editId="754ADEA1">
              <wp:simplePos x="0" y="0"/>
              <wp:positionH relativeFrom="page">
                <wp:posOffset>3093720</wp:posOffset>
              </wp:positionH>
              <wp:positionV relativeFrom="page">
                <wp:posOffset>9231630</wp:posOffset>
              </wp:positionV>
              <wp:extent cx="494030" cy="212725"/>
              <wp:effectExtent l="0" t="0" r="0" b="0"/>
              <wp:wrapNone/>
              <wp:docPr id="137" name="Shape 137"/>
              <wp:cNvGraphicFramePr/>
              <a:graphic xmlns:a="http://schemas.openxmlformats.org/drawingml/2006/main">
                <a:graphicData uri="http://schemas.microsoft.com/office/word/2010/wordprocessingShape">
                  <wps:wsp>
                    <wps:cNvSpPr txBox="1"/>
                    <wps:spPr>
                      <a:xfrm>
                        <a:off x="0" y="0"/>
                        <a:ext cx="494030" cy="212725"/>
                      </a:xfrm>
                      <a:prstGeom prst="rect">
                        <a:avLst/>
                      </a:prstGeom>
                      <a:noFill/>
                    </wps:spPr>
                    <wps:txbx>
                      <w:txbxContent>
                        <w:p w14:paraId="3E1AE124" w14:textId="77777777" w:rsidR="008B0442" w:rsidRDefault="008B0442">
                          <w:pPr>
                            <w:rPr>
                              <w:sz w:val="2"/>
                              <w:szCs w:val="2"/>
                            </w:rPr>
                          </w:pPr>
                          <w:r>
                            <w:rPr>
                              <w:noProof/>
                              <w:lang w:val="en-US" w:eastAsia="en-US" w:bidi="ar-SA"/>
                            </w:rPr>
                            <w:drawing>
                              <wp:inline distT="0" distB="0" distL="0" distR="0" wp14:anchorId="25FF0B82" wp14:editId="446932CC">
                                <wp:extent cx="494030" cy="213360"/>
                                <wp:effectExtent l="0" t="0" r="0" b="0"/>
                                <wp:docPr id="4" name="Picut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1"/>
                                        <a:stretch/>
                                      </pic:blipFill>
                                      <pic:spPr>
                                        <a:xfrm>
                                          <a:off x="0" y="0"/>
                                          <a:ext cx="494030" cy="213360"/>
                                        </a:xfrm>
                                        <a:prstGeom prst="rect">
                                          <a:avLst/>
                                        </a:prstGeom>
                                      </pic:spPr>
                                    </pic:pic>
                                  </a:graphicData>
                                </a:graphic>
                              </wp:inline>
                            </w:drawing>
                          </w:r>
                        </w:p>
                      </w:txbxContent>
                    </wps:txbx>
                    <wps:bodyPr lIns="0" tIns="0" rIns="0" bIns="0"/>
                  </wps:wsp>
                </a:graphicData>
              </a:graphic>
            </wp:anchor>
          </w:drawing>
        </mc:Choice>
        <mc:Fallback>
          <w:pict>
            <v:shapetype w14:anchorId="2FD0B8B6" id="_x0000_t202" coordsize="21600,21600" o:spt="202" path="m,l,21600r21600,l21600,xe">
              <v:stroke joinstyle="miter"/>
              <v:path gradientshapeok="t" o:connecttype="rect"/>
            </v:shapetype>
            <v:shape id="Shape 137" o:spid="_x0000_s1047" type="#_x0000_t202" style="position:absolute;margin-left:243.6pt;margin-top:726.9pt;width:38.9pt;height:16.75pt;z-index:-2512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" filled="f" stroked="f">
              <v:textbox inset="0,0,0,0">
                <w:txbxContent>
                  <w:p w14:paraId="3E1AE124" w14:textId="77777777" w:rsidR="008B0442" w:rsidRDefault="008B0442">
                    <w:pPr>
                      <w:rPr>
                        <w:sz w:val="2"/>
                        <w:szCs w:val="2"/>
                      </w:rPr>
                    </w:pPr>
                    <w:r>
                      <w:rPr>
                        <w:noProof/>
                        <w:lang w:val="en-US" w:eastAsia="en-US" w:bidi="ar-SA"/>
                      </w:rPr>
                      <w:drawing>
                        <wp:inline distT="0" distB="0" distL="0" distR="0" wp14:anchorId="25FF0B82" wp14:editId="446932CC">
                          <wp:extent cx="494030" cy="213360"/>
                          <wp:effectExtent l="0" t="0" r="0" b="0"/>
                          <wp:docPr id="4" name="Picut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1"/>
                                  <a:stretch/>
                                </pic:blipFill>
                                <pic:spPr>
                                  <a:xfrm>
                                    <a:off x="0" y="0"/>
                                    <a:ext cx="494030" cy="213360"/>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2067328" behindDoc="1" locked="0" layoutInCell="1" allowOverlap="1" wp14:anchorId="544BAF63" wp14:editId="76944E31">
              <wp:simplePos x="0" y="0"/>
              <wp:positionH relativeFrom="page">
                <wp:posOffset>1123315</wp:posOffset>
              </wp:positionH>
              <wp:positionV relativeFrom="page">
                <wp:posOffset>9443720</wp:posOffset>
              </wp:positionV>
              <wp:extent cx="2521585" cy="121285"/>
              <wp:effectExtent l="0" t="0" r="0" b="0"/>
              <wp:wrapNone/>
              <wp:docPr id="141" name="Shape 141"/>
              <wp:cNvGraphicFramePr/>
              <a:graphic xmlns:a="http://schemas.openxmlformats.org/drawingml/2006/main">
                <a:graphicData uri="http://schemas.microsoft.com/office/word/2010/wordprocessingShape">
                  <wps:wsp>
                    <wps:cNvSpPr txBox="1"/>
                    <wps:spPr>
                      <a:xfrm>
                        <a:off x="0" y="0"/>
                        <a:ext cx="2521585" cy="121285"/>
                      </a:xfrm>
                      <a:prstGeom prst="rect">
                        <a:avLst/>
                      </a:prstGeom>
                      <a:noFill/>
                    </wps:spPr>
                    <wps:txbx>
                      <w:txbxContent>
                        <w:p w14:paraId="21D185CF" w14:textId="77777777" w:rsidR="008B0442" w:rsidRDefault="008B0442">
                          <w:pPr>
                            <w:pStyle w:val="Headerorfooter20"/>
                            <w:rPr>
                              <w:sz w:val="9"/>
                              <w:szCs w:val="9"/>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r>
                            <w:rPr>
                              <w:smallCaps/>
                              <w:sz w:val="9"/>
                              <w:szCs w:val="9"/>
                              <w:u w:val="single"/>
                            </w:rPr>
                            <w:t>gh</w:t>
                          </w:r>
                          <w:proofErr w:type="spellEnd"/>
                        </w:p>
                      </w:txbxContent>
                    </wps:txbx>
                    <wps:bodyPr wrap="none" lIns="0" tIns="0" rIns="0" bIns="0">
                      <a:spAutoFit/>
                    </wps:bodyPr>
                  </wps:wsp>
                </a:graphicData>
              </a:graphic>
            </wp:anchor>
          </w:drawing>
        </mc:Choice>
        <mc:Fallback>
          <w:pict>
            <v:shape w14:anchorId="544BAF63" id="Shape 141" o:spid="_x0000_s1048" type="#_x0000_t202" style="position:absolute;margin-left:88.45pt;margin-top:743.6pt;width:198.55pt;height:9.55pt;z-index:-251249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" filled="f" stroked="f">
              <v:textbox style="mso-fit-shape-to-text:t" inset="0,0,0,0">
                <w:txbxContent>
                  <w:p w14:paraId="21D185CF" w14:textId="77777777" w:rsidR="008B0442" w:rsidRDefault="008B0442">
                    <w:pPr>
                      <w:pStyle w:val="Headerorfooter20"/>
                      <w:rPr>
                        <w:sz w:val="9"/>
                        <w:szCs w:val="9"/>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r>
                      <w:rPr>
                        <w:smallCaps/>
                        <w:sz w:val="9"/>
                        <w:szCs w:val="9"/>
                        <w:u w:val="single"/>
                      </w:rPr>
                      <w:t>gh</w:t>
                    </w:r>
                    <w:proofErr w:type="spellEnd"/>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7D17" w14:textId="77777777" w:rsidR="008B0442" w:rsidRDefault="008B0442">
    <w:pPr>
      <w:spacing w:line="1" w:lineRule="exact"/>
    </w:pPr>
    <w:r>
      <w:rPr>
        <w:noProof/>
        <w:lang w:val="en-US" w:eastAsia="en-US" w:bidi="ar-SA"/>
      </w:rPr>
      <mc:AlternateContent>
        <mc:Choice Requires="wps">
          <w:drawing>
            <wp:anchor distT="0" distB="0" distL="0" distR="0" simplePos="0" relativeHeight="251944448" behindDoc="1" locked="0" layoutInCell="1" allowOverlap="1" wp14:anchorId="328896DA" wp14:editId="3D0FF5FF">
              <wp:simplePos x="0" y="0"/>
              <wp:positionH relativeFrom="page">
                <wp:posOffset>3093720</wp:posOffset>
              </wp:positionH>
              <wp:positionV relativeFrom="page">
                <wp:posOffset>9231630</wp:posOffset>
              </wp:positionV>
              <wp:extent cx="494030" cy="212725"/>
              <wp:effectExtent l="0" t="0" r="0" b="0"/>
              <wp:wrapNone/>
              <wp:docPr id="129" name="Shape 129"/>
              <wp:cNvGraphicFramePr/>
              <a:graphic xmlns:a="http://schemas.openxmlformats.org/drawingml/2006/main">
                <a:graphicData uri="http://schemas.microsoft.com/office/word/2010/wordprocessingShape">
                  <wps:wsp>
                    <wps:cNvSpPr txBox="1"/>
                    <wps:spPr>
                      <a:xfrm>
                        <a:off x="0" y="0"/>
                        <a:ext cx="494030" cy="212725"/>
                      </a:xfrm>
                      <a:prstGeom prst="rect">
                        <a:avLst/>
                      </a:prstGeom>
                      <a:noFill/>
                    </wps:spPr>
                    <wps:txbx>
                      <w:txbxContent>
                        <w:p w14:paraId="73E1EBC7" w14:textId="77777777" w:rsidR="008B0442" w:rsidRDefault="008B0442">
                          <w:pPr>
                            <w:rPr>
                              <w:sz w:val="2"/>
                              <w:szCs w:val="2"/>
                            </w:rPr>
                          </w:pPr>
                          <w:r>
                            <w:rPr>
                              <w:noProof/>
                              <w:lang w:val="en-US" w:eastAsia="en-US" w:bidi="ar-SA"/>
                            </w:rPr>
                            <w:drawing>
                              <wp:inline distT="0" distB="0" distL="0" distR="0" wp14:anchorId="6FCD3A48" wp14:editId="2F41C954">
                                <wp:extent cx="494030" cy="213360"/>
                                <wp:effectExtent l="0" t="0" r="0" b="0"/>
                                <wp:docPr id="6" name="Picut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1"/>
                                        <a:stretch/>
                                      </pic:blipFill>
                                      <pic:spPr>
                                        <a:xfrm>
                                          <a:off x="0" y="0"/>
                                          <a:ext cx="494030" cy="213360"/>
                                        </a:xfrm>
                                        <a:prstGeom prst="rect">
                                          <a:avLst/>
                                        </a:prstGeom>
                                      </pic:spPr>
                                    </pic:pic>
                                  </a:graphicData>
                                </a:graphic>
                              </wp:inline>
                            </w:drawing>
                          </w:r>
                        </w:p>
                      </w:txbxContent>
                    </wps:txbx>
                    <wps:bodyPr lIns="0" tIns="0" rIns="0" bIns="0"/>
                  </wps:wsp>
                </a:graphicData>
              </a:graphic>
            </wp:anchor>
          </w:drawing>
        </mc:Choice>
        <mc:Fallback>
          <w:pict>
            <v:shapetype w14:anchorId="328896DA" id="_x0000_t202" coordsize="21600,21600" o:spt="202" path="m,l,21600r21600,l21600,xe">
              <v:stroke joinstyle="miter"/>
              <v:path gradientshapeok="t" o:connecttype="rect"/>
            </v:shapetype>
            <v:shape id="Shape 129" o:spid="_x0000_s1049" type="#_x0000_t202" style="position:absolute;margin-left:243.6pt;margin-top:726.9pt;width:38.9pt;height:16.75pt;z-index:-2513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" filled="f" stroked="f">
              <v:textbox inset="0,0,0,0">
                <w:txbxContent>
                  <w:p w14:paraId="73E1EBC7" w14:textId="77777777" w:rsidR="008B0442" w:rsidRDefault="008B0442">
                    <w:pPr>
                      <w:rPr>
                        <w:sz w:val="2"/>
                        <w:szCs w:val="2"/>
                      </w:rPr>
                    </w:pPr>
                    <w:r>
                      <w:rPr>
                        <w:noProof/>
                        <w:lang w:val="en-US" w:eastAsia="en-US" w:bidi="ar-SA"/>
                      </w:rPr>
                      <w:drawing>
                        <wp:inline distT="0" distB="0" distL="0" distR="0" wp14:anchorId="6FCD3A48" wp14:editId="2F41C954">
                          <wp:extent cx="494030" cy="213360"/>
                          <wp:effectExtent l="0" t="0" r="0" b="0"/>
                          <wp:docPr id="6" name="Picut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1"/>
                                  <a:stretch/>
                                </pic:blipFill>
                                <pic:spPr>
                                  <a:xfrm>
                                    <a:off x="0" y="0"/>
                                    <a:ext cx="494030" cy="213360"/>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975168" behindDoc="1" locked="0" layoutInCell="1" allowOverlap="1" wp14:anchorId="285D1872" wp14:editId="167F9AF8">
              <wp:simplePos x="0" y="0"/>
              <wp:positionH relativeFrom="page">
                <wp:posOffset>1123315</wp:posOffset>
              </wp:positionH>
              <wp:positionV relativeFrom="page">
                <wp:posOffset>9443720</wp:posOffset>
              </wp:positionV>
              <wp:extent cx="2521585" cy="121285"/>
              <wp:effectExtent l="0" t="0" r="0" b="0"/>
              <wp:wrapNone/>
              <wp:docPr id="133" name="Shape 133"/>
              <wp:cNvGraphicFramePr/>
              <a:graphic xmlns:a="http://schemas.openxmlformats.org/drawingml/2006/main">
                <a:graphicData uri="http://schemas.microsoft.com/office/word/2010/wordprocessingShape">
                  <wps:wsp>
                    <wps:cNvSpPr txBox="1"/>
                    <wps:spPr>
                      <a:xfrm>
                        <a:off x="0" y="0"/>
                        <a:ext cx="2521585" cy="121285"/>
                      </a:xfrm>
                      <a:prstGeom prst="rect">
                        <a:avLst/>
                      </a:prstGeom>
                      <a:noFill/>
                    </wps:spPr>
                    <wps:txbx>
                      <w:txbxContent>
                        <w:p w14:paraId="6EF47B50" w14:textId="77777777" w:rsidR="008B0442" w:rsidRDefault="008B0442">
                          <w:pPr>
                            <w:pStyle w:val="Headerorfooter20"/>
                            <w:rPr>
                              <w:sz w:val="9"/>
                              <w:szCs w:val="9"/>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r>
                            <w:rPr>
                              <w:smallCaps/>
                              <w:sz w:val="9"/>
                              <w:szCs w:val="9"/>
                              <w:u w:val="single"/>
                            </w:rPr>
                            <w:t>gh</w:t>
                          </w:r>
                          <w:proofErr w:type="spellEnd"/>
                        </w:p>
                      </w:txbxContent>
                    </wps:txbx>
                    <wps:bodyPr wrap="none" lIns="0" tIns="0" rIns="0" bIns="0">
                      <a:spAutoFit/>
                    </wps:bodyPr>
                  </wps:wsp>
                </a:graphicData>
              </a:graphic>
            </wp:anchor>
          </w:drawing>
        </mc:Choice>
        <mc:Fallback>
          <w:pict>
            <v:shape w14:anchorId="285D1872" id="Shape 133" o:spid="_x0000_s1050" type="#_x0000_t202" style="position:absolute;margin-left:88.45pt;margin-top:743.6pt;width:198.55pt;height:9.55pt;z-index:-25134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" filled="f" stroked="f">
              <v:textbox style="mso-fit-shape-to-text:t" inset="0,0,0,0">
                <w:txbxContent>
                  <w:p w14:paraId="6EF47B50" w14:textId="77777777" w:rsidR="008B0442" w:rsidRDefault="008B0442">
                    <w:pPr>
                      <w:pStyle w:val="Headerorfooter20"/>
                      <w:rPr>
                        <w:sz w:val="9"/>
                        <w:szCs w:val="9"/>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r>
                      <w:rPr>
                        <w:smallCaps/>
                        <w:sz w:val="9"/>
                        <w:szCs w:val="9"/>
                        <w:u w:val="single"/>
                      </w:rPr>
                      <w:t>gh</w:t>
                    </w:r>
                    <w:proofErr w:type="spellEnd"/>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C15B" w14:textId="77777777" w:rsidR="008B0442" w:rsidRDefault="008B0442">
    <w:pPr>
      <w:spacing w:line="1" w:lineRule="exact"/>
    </w:pPr>
    <w:r>
      <w:rPr>
        <w:noProof/>
        <w:lang w:val="en-US" w:eastAsia="en-US" w:bidi="ar-SA"/>
      </w:rPr>
      <mc:AlternateContent>
        <mc:Choice Requires="wps">
          <w:drawing>
            <wp:anchor distT="0" distB="0" distL="0" distR="0" simplePos="0" relativeHeight="251591168" behindDoc="1" locked="0" layoutInCell="1" allowOverlap="1" wp14:anchorId="4B05E69E" wp14:editId="3C6D0940">
              <wp:simplePos x="0" y="0"/>
              <wp:positionH relativeFrom="page">
                <wp:posOffset>1125414</wp:posOffset>
              </wp:positionH>
              <wp:positionV relativeFrom="page">
                <wp:posOffset>9455499</wp:posOffset>
              </wp:positionV>
              <wp:extent cx="2642717" cy="109855"/>
              <wp:effectExtent l="0" t="0" r="0" b="0"/>
              <wp:wrapNone/>
              <wp:docPr id="149" name="Shape 149"/>
              <wp:cNvGraphicFramePr/>
              <a:graphic xmlns:a="http://schemas.openxmlformats.org/drawingml/2006/main">
                <a:graphicData uri="http://schemas.microsoft.com/office/word/2010/wordprocessingShape">
                  <wps:wsp>
                    <wps:cNvSpPr txBox="1"/>
                    <wps:spPr>
                      <a:xfrm>
                        <a:off x="0" y="0"/>
                        <a:ext cx="2642717" cy="109855"/>
                      </a:xfrm>
                      <a:prstGeom prst="rect">
                        <a:avLst/>
                      </a:prstGeom>
                      <a:noFill/>
                    </wps:spPr>
                    <wps:txbx>
                      <w:txbxContent>
                        <w:p w14:paraId="38A8B827" w14:textId="77777777" w:rsidR="008B0442" w:rsidRPr="004308B6" w:rsidRDefault="008B0442">
                          <w:pPr>
                            <w:pStyle w:val="Headerorfooter20"/>
                            <w:rPr>
                              <w:sz w:val="17"/>
                              <w:szCs w:val="17"/>
                              <w:lang w:val="en-GB"/>
                            </w:rPr>
                          </w:pPr>
                          <w:r w:rsidRPr="004308B6">
                            <w:rPr>
                              <w:sz w:val="17"/>
                              <w:szCs w:val="17"/>
                              <w:lang w:val="en-GB"/>
                            </w:rPr>
                            <w:t>Certified internal auditor</w:t>
                          </w:r>
                          <w:r>
                            <w:rPr>
                              <w:sz w:val="17"/>
                              <w:szCs w:val="17"/>
                              <w:lang w:val="en-GB"/>
                            </w:rPr>
                            <w:t xml:space="preserve"> //handwritten signature//</w:t>
                          </w:r>
                        </w:p>
                      </w:txbxContent>
                    </wps:txbx>
                    <wps:bodyPr wrap="square" lIns="0" tIns="0" rIns="0" bIns="0">
                      <a:spAutoFit/>
                    </wps:bodyPr>
                  </wps:wsp>
                </a:graphicData>
              </a:graphic>
              <wp14:sizeRelH relativeFrom="margin">
                <wp14:pctWidth>0</wp14:pctWidth>
              </wp14:sizeRelH>
            </wp:anchor>
          </w:drawing>
        </mc:Choice>
        <mc:Fallback>
          <w:pict>
            <v:shapetype w14:anchorId="4B05E69E" id="_x0000_t202" coordsize="21600,21600" o:spt="202" path="m,l,21600r21600,l21600,xe">
              <v:stroke joinstyle="miter"/>
              <v:path gradientshapeok="t" o:connecttype="rect"/>
            </v:shapetype>
            <v:shape id="Shape 149" o:spid="_x0000_s1052" type="#_x0000_t202" style="position:absolute;margin-left:88.6pt;margin-top:744.55pt;width:208.1pt;height:8.65pt;z-index:-251725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" filled="f" stroked="f">
              <v:textbox style="mso-fit-shape-to-text:t" inset="0,0,0,0">
                <w:txbxContent>
                  <w:p w14:paraId="38A8B827" w14:textId="77777777" w:rsidR="008B0442" w:rsidRPr="004308B6" w:rsidRDefault="008B0442">
                    <w:pPr>
                      <w:pStyle w:val="Headerorfooter20"/>
                      <w:rPr>
                        <w:sz w:val="17"/>
                        <w:szCs w:val="17"/>
                        <w:lang w:val="en-GB"/>
                      </w:rPr>
                    </w:pPr>
                    <w:r w:rsidRPr="004308B6">
                      <w:rPr>
                        <w:sz w:val="17"/>
                        <w:szCs w:val="17"/>
                        <w:lang w:val="en-GB"/>
                      </w:rPr>
                      <w:t>Certified internal auditor</w:t>
                    </w:r>
                    <w:r>
                      <w:rPr>
                        <w:sz w:val="17"/>
                        <w:szCs w:val="17"/>
                        <w:lang w:val="en-GB"/>
                      </w:rPr>
                      <w:t xml:space="preserve"> //handwritten signature//</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560448" behindDoc="1" locked="0" layoutInCell="1" allowOverlap="1" wp14:anchorId="3E08AB86" wp14:editId="6DA91443">
              <wp:simplePos x="0" y="0"/>
              <wp:positionH relativeFrom="page">
                <wp:posOffset>3185160</wp:posOffset>
              </wp:positionH>
              <wp:positionV relativeFrom="page">
                <wp:posOffset>9197340</wp:posOffset>
              </wp:positionV>
              <wp:extent cx="402590" cy="255905"/>
              <wp:effectExtent l="0" t="0" r="0" b="0"/>
              <wp:wrapNone/>
              <wp:docPr id="145" name="Shape 145"/>
              <wp:cNvGraphicFramePr/>
              <a:graphic xmlns:a="http://schemas.openxmlformats.org/drawingml/2006/main">
                <a:graphicData uri="http://schemas.microsoft.com/office/word/2010/wordprocessingShape">
                  <wps:wsp>
                    <wps:cNvSpPr txBox="1"/>
                    <wps:spPr>
                      <a:xfrm>
                        <a:off x="0" y="0"/>
                        <a:ext cx="402590" cy="255905"/>
                      </a:xfrm>
                      <a:prstGeom prst="rect">
                        <a:avLst/>
                      </a:prstGeom>
                      <a:noFill/>
                    </wps:spPr>
                    <wps:txbx>
                      <w:txbxContent>
                        <w:p w14:paraId="084CE62A" w14:textId="77777777" w:rsidR="008B0442" w:rsidRDefault="008B0442">
                          <w:pPr>
                            <w:rPr>
                              <w:sz w:val="2"/>
                              <w:szCs w:val="2"/>
                            </w:rPr>
                          </w:pPr>
                        </w:p>
                      </w:txbxContent>
                    </wps:txbx>
                    <wps:bodyPr lIns="0" tIns="0" rIns="0" bIns="0"/>
                  </wps:wsp>
                </a:graphicData>
              </a:graphic>
            </wp:anchor>
          </w:drawing>
        </mc:Choice>
        <mc:Fallback>
          <w:pict>
            <v:shape w14:anchorId="3E08AB86" id="Shape 145" o:spid="_x0000_s1053" type="#_x0000_t202" style="position:absolute;margin-left:250.8pt;margin-top:724.2pt;width:31.7pt;height:20.15pt;z-index:-25175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" filled="f" stroked="f">
              <v:textbox inset="0,0,0,0">
                <w:txbxContent>
                  <w:p w14:paraId="084CE62A" w14:textId="77777777" w:rsidR="008B0442" w:rsidRDefault="008B0442">
                    <w:pPr>
                      <w:rPr>
                        <w:sz w:val="2"/>
                        <w:szCs w:val="2"/>
                      </w:rPr>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BF01" w14:textId="77777777" w:rsidR="008B0442" w:rsidRDefault="008B0442">
    <w:pPr>
      <w:spacing w:line="1" w:lineRule="exact"/>
    </w:pPr>
    <w:r>
      <w:rPr>
        <w:noProof/>
        <w:lang w:val="en-US" w:eastAsia="en-US" w:bidi="ar-SA"/>
      </w:rPr>
      <mc:AlternateContent>
        <mc:Choice Requires="wps">
          <w:drawing>
            <wp:anchor distT="0" distB="0" distL="0" distR="0" simplePos="0" relativeHeight="251326976" behindDoc="1" locked="0" layoutInCell="1" allowOverlap="1" wp14:anchorId="7224AAB6" wp14:editId="03B5F824">
              <wp:simplePos x="0" y="0"/>
              <wp:positionH relativeFrom="page">
                <wp:posOffset>1167130</wp:posOffset>
              </wp:positionH>
              <wp:positionV relativeFrom="page">
                <wp:posOffset>9441815</wp:posOffset>
              </wp:positionV>
              <wp:extent cx="1604645" cy="102870"/>
              <wp:effectExtent l="0" t="0" r="0" b="0"/>
              <wp:wrapNone/>
              <wp:docPr id="159" name="Shape 159"/>
              <wp:cNvGraphicFramePr/>
              <a:graphic xmlns:a="http://schemas.openxmlformats.org/drawingml/2006/main">
                <a:graphicData uri="http://schemas.microsoft.com/office/word/2010/wordprocessingShape">
                  <wps:wsp>
                    <wps:cNvSpPr txBox="1"/>
                    <wps:spPr>
                      <a:xfrm>
                        <a:off x="0" y="0"/>
                        <a:ext cx="1604645" cy="102870"/>
                      </a:xfrm>
                      <a:prstGeom prst="rect">
                        <a:avLst/>
                      </a:prstGeom>
                      <a:noFill/>
                    </wps:spPr>
                    <wps:txbx>
                      <w:txbxContent>
                        <w:p w14:paraId="396F5CDE" w14:textId="77777777" w:rsidR="008B0442" w:rsidRDefault="008B0442">
                          <w:pPr>
                            <w:pStyle w:val="Headerorfooter20"/>
                            <w:rPr>
                              <w:sz w:val="17"/>
                              <w:szCs w:val="17"/>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proofErr w:type="spellEnd"/>
                        </w:p>
                      </w:txbxContent>
                    </wps:txbx>
                    <wps:bodyPr wrap="none" lIns="0" tIns="0" rIns="0" bIns="0">
                      <a:spAutoFit/>
                    </wps:bodyPr>
                  </wps:wsp>
                </a:graphicData>
              </a:graphic>
            </wp:anchor>
          </w:drawing>
        </mc:Choice>
        <mc:Fallback>
          <w:pict>
            <v:shapetype w14:anchorId="7224AAB6" id="_x0000_t202" coordsize="21600,21600" o:spt="202" path="m,l,21600r21600,l21600,xe">
              <v:stroke joinstyle="miter"/>
              <v:path gradientshapeok="t" o:connecttype="rect"/>
            </v:shapetype>
            <v:shape id="Shape 159" o:spid="_x0000_s1056" type="#_x0000_t202" style="position:absolute;margin-left:91.9pt;margin-top:743.45pt;width:126.35pt;height:8.1pt;z-index:-25198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" filled="f" stroked="f">
              <v:textbox style="mso-fit-shape-to-text:t" inset="0,0,0,0">
                <w:txbxContent>
                  <w:p w14:paraId="396F5CDE" w14:textId="77777777" w:rsidR="008B0442" w:rsidRDefault="008B0442">
                    <w:pPr>
                      <w:pStyle w:val="Headerorfooter20"/>
                      <w:rPr>
                        <w:sz w:val="17"/>
                        <w:szCs w:val="17"/>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proofErr w:type="spellEnd"/>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64F5" w14:textId="77777777" w:rsidR="008B0442" w:rsidRDefault="008B0442">
    <w:pPr>
      <w:spacing w:line="1" w:lineRule="exact"/>
    </w:pPr>
    <w:r>
      <w:rPr>
        <w:noProof/>
        <w:lang w:val="en-US" w:eastAsia="en-US" w:bidi="ar-SA"/>
      </w:rPr>
      <mc:AlternateContent>
        <mc:Choice Requires="wps">
          <w:drawing>
            <wp:anchor distT="0" distB="0" distL="0" distR="0" simplePos="0" relativeHeight="251266560" behindDoc="1" locked="0" layoutInCell="1" allowOverlap="1" wp14:anchorId="76FD1F78" wp14:editId="67AD26BE">
              <wp:simplePos x="0" y="0"/>
              <wp:positionH relativeFrom="page">
                <wp:posOffset>1163117</wp:posOffset>
              </wp:positionH>
              <wp:positionV relativeFrom="page">
                <wp:posOffset>9436608</wp:posOffset>
              </wp:positionV>
              <wp:extent cx="3767328" cy="234086"/>
              <wp:effectExtent l="0" t="0" r="0" b="0"/>
              <wp:wrapNone/>
              <wp:docPr id="155" name="Shape 155"/>
              <wp:cNvGraphicFramePr/>
              <a:graphic xmlns:a="http://schemas.openxmlformats.org/drawingml/2006/main">
                <a:graphicData uri="http://schemas.microsoft.com/office/word/2010/wordprocessingShape">
                  <wps:wsp>
                    <wps:cNvSpPr txBox="1"/>
                    <wps:spPr>
                      <a:xfrm>
                        <a:off x="0" y="0"/>
                        <a:ext cx="3767328" cy="234086"/>
                      </a:xfrm>
                      <a:prstGeom prst="rect">
                        <a:avLst/>
                      </a:prstGeom>
                      <a:noFill/>
                    </wps:spPr>
                    <wps:txbx>
                      <w:txbxContent>
                        <w:p w14:paraId="459BBB7F" w14:textId="77777777" w:rsidR="008B0442" w:rsidRPr="00F57781" w:rsidRDefault="008B0442">
                          <w:pPr>
                            <w:pStyle w:val="Headerorfooter20"/>
                            <w:rPr>
                              <w:sz w:val="17"/>
                              <w:szCs w:val="17"/>
                              <w:lang w:val="en-GB"/>
                            </w:rPr>
                          </w:pPr>
                          <w:r w:rsidRPr="00F57781">
                            <w:rPr>
                              <w:sz w:val="17"/>
                              <w:szCs w:val="17"/>
                              <w:lang w:val="en-GB"/>
                            </w:rPr>
                            <w:t>Certified internal auditor //handwritten signature//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6FD1F78" id="_x0000_t202" coordsize="21600,21600" o:spt="202" path="m,l,21600r21600,l21600,xe">
              <v:stroke joinstyle="miter"/>
              <v:path gradientshapeok="t" o:connecttype="rect"/>
            </v:shapetype>
            <v:shape id="Shape 155" o:spid="_x0000_s1057" type="#_x0000_t202" style="position:absolute;margin-left:91.6pt;margin-top:743.05pt;width:296.65pt;height:18.45pt;z-index:-25204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" filled="f" stroked="f">
              <v:textbox inset="0,0,0,0">
                <w:txbxContent>
                  <w:p w14:paraId="459BBB7F" w14:textId="77777777" w:rsidR="008B0442" w:rsidRPr="00F57781" w:rsidRDefault="008B0442">
                    <w:pPr>
                      <w:pStyle w:val="Headerorfooter20"/>
                      <w:rPr>
                        <w:sz w:val="17"/>
                        <w:szCs w:val="17"/>
                        <w:lang w:val="en-GB"/>
                      </w:rPr>
                    </w:pPr>
                    <w:r w:rsidRPr="00F57781">
                      <w:rPr>
                        <w:sz w:val="17"/>
                        <w:szCs w:val="17"/>
                        <w:lang w:val="en-GB"/>
                      </w:rPr>
                      <w:t>Certified internal auditor //handwritten signature//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2521" w14:textId="77777777" w:rsidR="008B0442" w:rsidRDefault="008B0442"/>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7ECF" w14:textId="77777777" w:rsidR="008B0442" w:rsidRDefault="008B04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1E46" w14:textId="77777777" w:rsidR="008B0442" w:rsidRDefault="008B0442">
    <w:pPr>
      <w:spacing w:line="1" w:lineRule="exact"/>
    </w:pPr>
    <w:r>
      <w:rPr>
        <w:noProof/>
        <w:lang w:val="en-US" w:eastAsia="en-US" w:bidi="ar-SA"/>
      </w:rPr>
      <mc:AlternateContent>
        <mc:Choice Requires="wps">
          <w:drawing>
            <wp:anchor distT="0" distB="0" distL="0" distR="0" simplePos="0" relativeHeight="251408896" behindDoc="1" locked="0" layoutInCell="1" allowOverlap="1" wp14:anchorId="39CE31F4" wp14:editId="365F23A0">
              <wp:simplePos x="0" y="0"/>
              <wp:positionH relativeFrom="page">
                <wp:posOffset>1207008</wp:posOffset>
              </wp:positionH>
              <wp:positionV relativeFrom="page">
                <wp:posOffset>9465869</wp:posOffset>
              </wp:positionV>
              <wp:extent cx="3035808" cy="175565"/>
              <wp:effectExtent l="0" t="0" r="0" b="0"/>
              <wp:wrapNone/>
              <wp:docPr id="3" name="Shape 3"/>
              <wp:cNvGraphicFramePr/>
              <a:graphic xmlns:a="http://schemas.openxmlformats.org/drawingml/2006/main">
                <a:graphicData uri="http://schemas.microsoft.com/office/word/2010/wordprocessingShape">
                  <wps:wsp>
                    <wps:cNvSpPr txBox="1"/>
                    <wps:spPr>
                      <a:xfrm>
                        <a:off x="0" y="0"/>
                        <a:ext cx="3035808" cy="175565"/>
                      </a:xfrm>
                      <a:prstGeom prst="rect">
                        <a:avLst/>
                      </a:prstGeom>
                      <a:noFill/>
                    </wps:spPr>
                    <wps:txbx>
                      <w:txbxContent>
                        <w:p w14:paraId="5CE1145A" w14:textId="77777777" w:rsidR="008B0442" w:rsidRPr="0074647C" w:rsidRDefault="008B0442">
                          <w:pPr>
                            <w:pStyle w:val="Headerorfooter20"/>
                            <w:rPr>
                              <w:sz w:val="17"/>
                              <w:szCs w:val="17"/>
                              <w:lang w:val="en-GB"/>
                            </w:rPr>
                          </w:pPr>
                          <w:r w:rsidRPr="0074647C">
                            <w:rPr>
                              <w:sz w:val="17"/>
                              <w:szCs w:val="17"/>
                              <w:lang w:val="en-GB"/>
                            </w:rPr>
                            <w:t>Certified internal auditor</w:t>
                          </w:r>
                          <w:r>
                            <w:rPr>
                              <w:sz w:val="17"/>
                              <w:szCs w:val="17"/>
                              <w:lang w:val="en-GB"/>
                            </w:rPr>
                            <w:t xml:space="preserve"> /handwritten signature//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9CE31F4" id="_x0000_t202" coordsize="21600,21600" o:spt="202" path="m,l,21600r21600,l21600,xe">
              <v:stroke joinstyle="miter"/>
              <v:path gradientshapeok="t" o:connecttype="rect"/>
            </v:shapetype>
            <v:shape id="Shape 3" o:spid="_x0000_s1029" type="#_x0000_t202" style="position:absolute;margin-left:95.05pt;margin-top:745.35pt;width:239.05pt;height:13.8pt;z-index:-251907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" filled="f" stroked="f">
              <v:textbox inset="0,0,0,0">
                <w:txbxContent>
                  <w:p w14:paraId="5CE1145A" w14:textId="77777777" w:rsidR="008B0442" w:rsidRPr="0074647C" w:rsidRDefault="008B0442">
                    <w:pPr>
                      <w:pStyle w:val="Headerorfooter20"/>
                      <w:rPr>
                        <w:sz w:val="17"/>
                        <w:szCs w:val="17"/>
                        <w:lang w:val="en-GB"/>
                      </w:rPr>
                    </w:pPr>
                    <w:r w:rsidRPr="0074647C">
                      <w:rPr>
                        <w:sz w:val="17"/>
                        <w:szCs w:val="17"/>
                        <w:lang w:val="en-GB"/>
                      </w:rPr>
                      <w:t>Certified internal auditor</w:t>
                    </w:r>
                    <w:r>
                      <w:rPr>
                        <w:sz w:val="17"/>
                        <w:szCs w:val="17"/>
                        <w:lang w:val="en-GB"/>
                      </w:rPr>
                      <w:t xml:space="preserve"> /handwritten signature//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217B" w14:textId="77777777" w:rsidR="008B0442" w:rsidRDefault="008B0442">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115A" w14:textId="77777777" w:rsidR="008B0442" w:rsidRDefault="008B0442">
    <w:pPr>
      <w:spacing w:line="1" w:lineRule="exact"/>
    </w:pPr>
    <w:r>
      <w:rPr>
        <w:noProof/>
        <w:lang w:val="en-US" w:eastAsia="en-US" w:bidi="ar-SA"/>
      </w:rPr>
      <mc:AlternateContent>
        <mc:Choice Requires="wps">
          <w:drawing>
            <wp:anchor distT="0" distB="0" distL="0" distR="0" simplePos="0" relativeHeight="252216832" behindDoc="1" locked="0" layoutInCell="1" allowOverlap="1" wp14:anchorId="6A6F8EE9" wp14:editId="54CA67AC">
              <wp:simplePos x="0" y="0"/>
              <wp:positionH relativeFrom="page">
                <wp:posOffset>1111250</wp:posOffset>
              </wp:positionH>
              <wp:positionV relativeFrom="page">
                <wp:posOffset>9620250</wp:posOffset>
              </wp:positionV>
              <wp:extent cx="2673350" cy="241300"/>
              <wp:effectExtent l="0" t="0" r="0" b="0"/>
              <wp:wrapNone/>
              <wp:docPr id="23" name="Shape 23"/>
              <wp:cNvGraphicFramePr/>
              <a:graphic xmlns:a="http://schemas.openxmlformats.org/drawingml/2006/main">
                <a:graphicData uri="http://schemas.microsoft.com/office/word/2010/wordprocessingShape">
                  <wps:wsp>
                    <wps:cNvSpPr txBox="1"/>
                    <wps:spPr>
                      <a:xfrm>
                        <a:off x="0" y="0"/>
                        <a:ext cx="2673350" cy="241300"/>
                      </a:xfrm>
                      <a:prstGeom prst="rect">
                        <a:avLst/>
                      </a:prstGeom>
                      <a:noFill/>
                    </wps:spPr>
                    <wps:txbx>
                      <w:txbxContent>
                        <w:p w14:paraId="4023AD00" w14:textId="77777777" w:rsidR="008B0442" w:rsidRPr="00596050" w:rsidRDefault="008B0442">
                          <w:pPr>
                            <w:pStyle w:val="Headerorfooter20"/>
                            <w:rPr>
                              <w:sz w:val="17"/>
                              <w:szCs w:val="17"/>
                              <w:lang w:val="en-US"/>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proofErr w:type="spellEnd"/>
                          <w:r>
                            <w:rPr>
                              <w:sz w:val="17"/>
                              <w:szCs w:val="17"/>
                              <w:lang w:val="en-US"/>
                            </w:rPr>
                            <w:t xml:space="preserve"> // handwritten signature//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A6F8EE9" id="_x0000_t202" coordsize="21600,21600" o:spt="202" path="m,l,21600r21600,l21600,xe">
              <v:stroke joinstyle="miter"/>
              <v:path gradientshapeok="t" o:connecttype="rect"/>
            </v:shapetype>
            <v:shape id="Shape 23" o:spid="_x0000_s1032" type="#_x0000_t202" style="position:absolute;margin-left:87.5pt;margin-top:757.5pt;width:210.5pt;height:19pt;z-index:-251099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" filled="f" stroked="f">
              <v:textbox inset="0,0,0,0">
                <w:txbxContent>
                  <w:p w14:paraId="4023AD00" w14:textId="77777777" w:rsidR="008B0442" w:rsidRPr="00596050" w:rsidRDefault="008B0442">
                    <w:pPr>
                      <w:pStyle w:val="Headerorfooter20"/>
                      <w:rPr>
                        <w:sz w:val="17"/>
                        <w:szCs w:val="17"/>
                        <w:lang w:val="en-US"/>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proofErr w:type="spellEnd"/>
                    <w:r>
                      <w:rPr>
                        <w:sz w:val="17"/>
                        <w:szCs w:val="17"/>
                        <w:lang w:val="en-US"/>
                      </w:rPr>
                      <w:t xml:space="preserve"> // handwritten signature//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EA70" w14:textId="77777777" w:rsidR="008B0442" w:rsidRDefault="008B0442">
    <w:pPr>
      <w:spacing w:line="1" w:lineRule="exact"/>
    </w:pPr>
    <w:r>
      <w:rPr>
        <w:noProof/>
        <w:lang w:val="en-US" w:eastAsia="en-US" w:bidi="ar-SA"/>
      </w:rPr>
      <mc:AlternateContent>
        <mc:Choice Requires="wps">
          <w:drawing>
            <wp:anchor distT="0" distB="0" distL="0" distR="0" simplePos="0" relativeHeight="252157440" behindDoc="1" locked="0" layoutInCell="1" allowOverlap="1" wp14:anchorId="73F801F4" wp14:editId="0C6FF0FE">
              <wp:simplePos x="0" y="0"/>
              <wp:positionH relativeFrom="page">
                <wp:posOffset>1111910</wp:posOffset>
              </wp:positionH>
              <wp:positionV relativeFrom="page">
                <wp:posOffset>9619488</wp:posOffset>
              </wp:positionV>
              <wp:extent cx="3291840" cy="102413"/>
              <wp:effectExtent l="0" t="0" r="0" b="0"/>
              <wp:wrapNone/>
              <wp:docPr id="15" name="Shape 15"/>
              <wp:cNvGraphicFramePr/>
              <a:graphic xmlns:a="http://schemas.openxmlformats.org/drawingml/2006/main">
                <a:graphicData uri="http://schemas.microsoft.com/office/word/2010/wordprocessingShape">
                  <wps:wsp>
                    <wps:cNvSpPr txBox="1"/>
                    <wps:spPr>
                      <a:xfrm>
                        <a:off x="0" y="0"/>
                        <a:ext cx="3291840" cy="102413"/>
                      </a:xfrm>
                      <a:prstGeom prst="rect">
                        <a:avLst/>
                      </a:prstGeom>
                      <a:noFill/>
                    </wps:spPr>
                    <wps:txbx>
                      <w:txbxContent>
                        <w:p w14:paraId="1ADB4A06" w14:textId="77777777" w:rsidR="008B0442" w:rsidRPr="00002075" w:rsidRDefault="008B0442">
                          <w:pPr>
                            <w:pStyle w:val="Headerorfooter20"/>
                            <w:rPr>
                              <w:sz w:val="17"/>
                              <w:szCs w:val="17"/>
                              <w:lang w:val="en-GB"/>
                            </w:rPr>
                          </w:pPr>
                          <w:r w:rsidRPr="00002075">
                            <w:rPr>
                              <w:sz w:val="17"/>
                              <w:szCs w:val="17"/>
                              <w:lang w:val="en-GB"/>
                            </w:rPr>
                            <w:t>Certified internal auditor //handwritten signature//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3F801F4" id="_x0000_t202" coordsize="21600,21600" o:spt="202" path="m,l,21600r21600,l21600,xe">
              <v:stroke joinstyle="miter"/>
              <v:path gradientshapeok="t" o:connecttype="rect"/>
            </v:shapetype>
            <v:shape id="Shape 15" o:spid="_x0000_s1033" type="#_x0000_t202" style="position:absolute;margin-left:87.55pt;margin-top:757.45pt;width:259.2pt;height:8.05pt;z-index:-251159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" filled="f" stroked="f">
              <v:textbox inset="0,0,0,0">
                <w:txbxContent>
                  <w:p w14:paraId="1ADB4A06" w14:textId="77777777" w:rsidR="008B0442" w:rsidRPr="00002075" w:rsidRDefault="008B0442">
                    <w:pPr>
                      <w:pStyle w:val="Headerorfooter20"/>
                      <w:rPr>
                        <w:sz w:val="17"/>
                        <w:szCs w:val="17"/>
                        <w:lang w:val="en-GB"/>
                      </w:rPr>
                    </w:pPr>
                    <w:r w:rsidRPr="00002075">
                      <w:rPr>
                        <w:sz w:val="17"/>
                        <w:szCs w:val="17"/>
                        <w:lang w:val="en-GB"/>
                      </w:rPr>
                      <w:t>Certified internal auditor //handwritten signature//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2400" w14:textId="77777777" w:rsidR="008B0442" w:rsidRDefault="008B0442">
    <w:pPr>
      <w:spacing w:line="1" w:lineRule="exact"/>
    </w:pPr>
    <w:r>
      <w:rPr>
        <w:noProof/>
        <w:lang w:val="en-US" w:eastAsia="en-US" w:bidi="ar-SA"/>
      </w:rPr>
      <mc:AlternateContent>
        <mc:Choice Requires="wps">
          <w:drawing>
            <wp:anchor distT="0" distB="0" distL="0" distR="0" simplePos="0" relativeHeight="252246528" behindDoc="1" locked="0" layoutInCell="1" allowOverlap="1" wp14:anchorId="3D7D03C9" wp14:editId="000702C0">
              <wp:simplePos x="0" y="0"/>
              <wp:positionH relativeFrom="page">
                <wp:posOffset>1123315</wp:posOffset>
              </wp:positionH>
              <wp:positionV relativeFrom="page">
                <wp:posOffset>9465945</wp:posOffset>
              </wp:positionV>
              <wp:extent cx="2329180" cy="130175"/>
              <wp:effectExtent l="0" t="0" r="0" b="0"/>
              <wp:wrapNone/>
              <wp:docPr id="27" name="Shape 27"/>
              <wp:cNvGraphicFramePr/>
              <a:graphic xmlns:a="http://schemas.openxmlformats.org/drawingml/2006/main">
                <a:graphicData uri="http://schemas.microsoft.com/office/word/2010/wordprocessingShape">
                  <wps:wsp>
                    <wps:cNvSpPr txBox="1"/>
                    <wps:spPr>
                      <a:xfrm>
                        <a:off x="0" y="0"/>
                        <a:ext cx="2329180" cy="130175"/>
                      </a:xfrm>
                      <a:prstGeom prst="rect">
                        <a:avLst/>
                      </a:prstGeom>
                      <a:noFill/>
                    </wps:spPr>
                    <wps:txbx>
                      <w:txbxContent>
                        <w:p w14:paraId="2847CEED" w14:textId="77777777" w:rsidR="008B0442" w:rsidRDefault="008B0442">
                          <w:pPr>
                            <w:pStyle w:val="Headerorfooter20"/>
                            <w:tabs>
                              <w:tab w:val="right" w:pos="3668"/>
                            </w:tabs>
                            <w:rPr>
                              <w:sz w:val="17"/>
                              <w:szCs w:val="17"/>
                            </w:rPr>
                          </w:pPr>
                          <w:r w:rsidRPr="006B6070">
                            <w:rPr>
                              <w:sz w:val="17"/>
                              <w:szCs w:val="17"/>
                              <w:lang w:val="en-GB"/>
                            </w:rPr>
                            <w:t>Certified Internal Auditor</w:t>
                          </w:r>
                          <w:r>
                            <w:rPr>
                              <w:sz w:val="17"/>
                              <w:szCs w:val="17"/>
                            </w:rPr>
                            <w:t xml:space="preserve"> </w:t>
                          </w:r>
                          <w:r>
                            <w:rPr>
                              <w:sz w:val="17"/>
                              <w:szCs w:val="17"/>
                              <w:lang w:val="en-US"/>
                            </w:rPr>
                            <w:t>//handwritten signature//</w:t>
                          </w:r>
                          <w:r>
                            <w:rPr>
                              <w:i/>
                              <w:iCs/>
                              <w:sz w:val="17"/>
                              <w:szCs w:val="17"/>
                              <w:u w:val="single"/>
                            </w:rPr>
                            <w:t xml:space="preserve"> </w:t>
                          </w:r>
                        </w:p>
                      </w:txbxContent>
                    </wps:txbx>
                    <wps:bodyPr lIns="0" tIns="0" rIns="0" bIns="0">
                      <a:spAutoFit/>
                    </wps:bodyPr>
                  </wps:wsp>
                </a:graphicData>
              </a:graphic>
            </wp:anchor>
          </w:drawing>
        </mc:Choice>
        <mc:Fallback>
          <w:pict>
            <v:shapetype w14:anchorId="3D7D03C9" id="_x0000_t202" coordsize="21600,21600" o:spt="202" path="m,l,21600r21600,l21600,xe">
              <v:stroke joinstyle="miter"/>
              <v:path gradientshapeok="t" o:connecttype="rect"/>
            </v:shapetype>
            <v:shape id="Shape 27" o:spid="_x0000_s1034" type="#_x0000_t202" style="position:absolute;margin-left:88.45pt;margin-top:745.35pt;width:183.4pt;height:10.25pt;z-index:-2510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" filled="f" stroked="f">
              <v:textbox style="mso-fit-shape-to-text:t" inset="0,0,0,0">
                <w:txbxContent>
                  <w:p w14:paraId="2847CEED" w14:textId="77777777" w:rsidR="008B0442" w:rsidRDefault="008B0442">
                    <w:pPr>
                      <w:pStyle w:val="Headerorfooter20"/>
                      <w:tabs>
                        <w:tab w:val="right" w:pos="3668"/>
                      </w:tabs>
                      <w:rPr>
                        <w:sz w:val="17"/>
                        <w:szCs w:val="17"/>
                      </w:rPr>
                    </w:pPr>
                    <w:r w:rsidRPr="006B6070">
                      <w:rPr>
                        <w:sz w:val="17"/>
                        <w:szCs w:val="17"/>
                        <w:lang w:val="en-GB"/>
                      </w:rPr>
                      <w:t>Certified Internal Auditor</w:t>
                    </w:r>
                    <w:r>
                      <w:rPr>
                        <w:sz w:val="17"/>
                        <w:szCs w:val="17"/>
                      </w:rPr>
                      <w:t xml:space="preserve"> </w:t>
                    </w:r>
                    <w:r>
                      <w:rPr>
                        <w:sz w:val="17"/>
                        <w:szCs w:val="17"/>
                        <w:lang w:val="en-US"/>
                      </w:rPr>
                      <w:t>//handwritten signature//</w:t>
                    </w:r>
                    <w:r>
                      <w:rPr>
                        <w:i/>
                        <w:iCs/>
                        <w:sz w:val="17"/>
                        <w:szCs w:val="17"/>
                        <w:u w:val="single"/>
                      </w:rPr>
                      <w:t xml:space="preserve">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59C0" w14:textId="77777777" w:rsidR="008B0442" w:rsidRDefault="008B0442">
    <w:pPr>
      <w:spacing w:line="1" w:lineRule="exact"/>
    </w:pPr>
    <w:r>
      <w:rPr>
        <w:noProof/>
        <w:lang w:val="en-US" w:eastAsia="en-US" w:bidi="ar-SA"/>
      </w:rPr>
      <mc:AlternateContent>
        <mc:Choice Requires="wps">
          <w:drawing>
            <wp:anchor distT="0" distB="0" distL="0" distR="0" simplePos="0" relativeHeight="251720192" behindDoc="1" locked="0" layoutInCell="1" allowOverlap="1" wp14:anchorId="25E7F149" wp14:editId="4E203FE8">
              <wp:simplePos x="0" y="0"/>
              <wp:positionH relativeFrom="page">
                <wp:posOffset>2861310</wp:posOffset>
              </wp:positionH>
              <wp:positionV relativeFrom="page">
                <wp:posOffset>9361805</wp:posOffset>
              </wp:positionV>
              <wp:extent cx="621665" cy="351790"/>
              <wp:effectExtent l="0" t="0" r="0" b="0"/>
              <wp:wrapNone/>
              <wp:docPr id="113" name="Shape 113"/>
              <wp:cNvGraphicFramePr/>
              <a:graphic xmlns:a="http://schemas.openxmlformats.org/drawingml/2006/main">
                <a:graphicData uri="http://schemas.microsoft.com/office/word/2010/wordprocessingShape">
                  <wps:wsp>
                    <wps:cNvSpPr txBox="1"/>
                    <wps:spPr>
                      <a:xfrm>
                        <a:off x="0" y="0"/>
                        <a:ext cx="621665" cy="351790"/>
                      </a:xfrm>
                      <a:prstGeom prst="rect">
                        <a:avLst/>
                      </a:prstGeom>
                      <a:noFill/>
                    </wps:spPr>
                    <wps:txbx>
                      <w:txbxContent>
                        <w:p w14:paraId="53847D1C" w14:textId="77777777" w:rsidR="008B0442" w:rsidRDefault="008B0442">
                          <w:pPr>
                            <w:rPr>
                              <w:sz w:val="2"/>
                              <w:szCs w:val="2"/>
                            </w:rPr>
                          </w:pPr>
                          <w:r>
                            <w:rPr>
                              <w:noProof/>
                              <w:lang w:val="en-US" w:eastAsia="en-US" w:bidi="ar-SA"/>
                            </w:rPr>
                            <w:drawing>
                              <wp:inline distT="0" distB="0" distL="0" distR="0" wp14:anchorId="4599562F" wp14:editId="268C26BD">
                                <wp:extent cx="621665" cy="353695"/>
                                <wp:effectExtent l="0" t="0" r="0" b="0"/>
                                <wp:docPr id="2" name="Picut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
                                        <a:stretch/>
                                      </pic:blipFill>
                                      <pic:spPr>
                                        <a:xfrm>
                                          <a:off x="0" y="0"/>
                                          <a:ext cx="621665" cy="353695"/>
                                        </a:xfrm>
                                        <a:prstGeom prst="rect">
                                          <a:avLst/>
                                        </a:prstGeom>
                                      </pic:spPr>
                                    </pic:pic>
                                  </a:graphicData>
                                </a:graphic>
                              </wp:inline>
                            </w:drawing>
                          </w:r>
                        </w:p>
                      </w:txbxContent>
                    </wps:txbx>
                    <wps:bodyPr lIns="0" tIns="0" rIns="0" bIns="0"/>
                  </wps:wsp>
                </a:graphicData>
              </a:graphic>
            </wp:anchor>
          </w:drawing>
        </mc:Choice>
        <mc:Fallback>
          <w:pict>
            <v:shapetype w14:anchorId="25E7F149" id="_x0000_t202" coordsize="21600,21600" o:spt="202" path="m,l,21600r21600,l21600,xe">
              <v:stroke joinstyle="miter"/>
              <v:path gradientshapeok="t" o:connecttype="rect"/>
            </v:shapetype>
            <v:shape id="Shape 113" o:spid="_x0000_s1037" type="#_x0000_t202" style="position:absolute;margin-left:225.3pt;margin-top:737.15pt;width:48.95pt;height:27.7pt;z-index:-2515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" filled="f" stroked="f">
              <v:textbox inset="0,0,0,0">
                <w:txbxContent>
                  <w:p w14:paraId="53847D1C" w14:textId="77777777" w:rsidR="008B0442" w:rsidRDefault="008B0442">
                    <w:pPr>
                      <w:rPr>
                        <w:sz w:val="2"/>
                        <w:szCs w:val="2"/>
                      </w:rPr>
                    </w:pPr>
                    <w:r>
                      <w:rPr>
                        <w:noProof/>
                        <w:lang w:val="en-US" w:eastAsia="en-US" w:bidi="ar-SA"/>
                      </w:rPr>
                      <w:drawing>
                        <wp:inline distT="0" distB="0" distL="0" distR="0" wp14:anchorId="4599562F" wp14:editId="268C26BD">
                          <wp:extent cx="621665" cy="353695"/>
                          <wp:effectExtent l="0" t="0" r="0" b="0"/>
                          <wp:docPr id="2" name="Picut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
                                  <a:stretch/>
                                </pic:blipFill>
                                <pic:spPr>
                                  <a:xfrm>
                                    <a:off x="0" y="0"/>
                                    <a:ext cx="621665" cy="353695"/>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751936" behindDoc="1" locked="0" layoutInCell="1" allowOverlap="1" wp14:anchorId="46407E93" wp14:editId="33449855">
              <wp:simplePos x="0" y="0"/>
              <wp:positionH relativeFrom="page">
                <wp:posOffset>1109980</wp:posOffset>
              </wp:positionH>
              <wp:positionV relativeFrom="page">
                <wp:posOffset>9620250</wp:posOffset>
              </wp:positionV>
              <wp:extent cx="1440180" cy="109855"/>
              <wp:effectExtent l="0" t="0" r="0" b="0"/>
              <wp:wrapNone/>
              <wp:docPr id="117" name="Shape 117"/>
              <wp:cNvGraphicFramePr/>
              <a:graphic xmlns:a="http://schemas.openxmlformats.org/drawingml/2006/main">
                <a:graphicData uri="http://schemas.microsoft.com/office/word/2010/wordprocessingShape">
                  <wps:wsp>
                    <wps:cNvSpPr txBox="1"/>
                    <wps:spPr>
                      <a:xfrm>
                        <a:off x="0" y="0"/>
                        <a:ext cx="1440180" cy="109855"/>
                      </a:xfrm>
                      <a:prstGeom prst="rect">
                        <a:avLst/>
                      </a:prstGeom>
                      <a:noFill/>
                    </wps:spPr>
                    <wps:txbx>
                      <w:txbxContent>
                        <w:p w14:paraId="20A02B62" w14:textId="77777777" w:rsidR="008B0442" w:rsidRDefault="008B0442">
                          <w:pPr>
                            <w:pStyle w:val="Headerorfooter20"/>
                            <w:rPr>
                              <w:sz w:val="17"/>
                              <w:szCs w:val="17"/>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proofErr w:type="spellEnd"/>
                        </w:p>
                      </w:txbxContent>
                    </wps:txbx>
                    <wps:bodyPr wrap="none" lIns="0" tIns="0" rIns="0" bIns="0">
                      <a:spAutoFit/>
                    </wps:bodyPr>
                  </wps:wsp>
                </a:graphicData>
              </a:graphic>
            </wp:anchor>
          </w:drawing>
        </mc:Choice>
        <mc:Fallback>
          <w:pict>
            <v:shape w14:anchorId="46407E93" id="Shape 117" o:spid="_x0000_s1038" type="#_x0000_t202" style="position:absolute;margin-left:87.4pt;margin-top:757.5pt;width:113.4pt;height:8.65pt;z-index:-251564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" filled="f" stroked="f">
              <v:textbox style="mso-fit-shape-to-text:t" inset="0,0,0,0">
                <w:txbxContent>
                  <w:p w14:paraId="20A02B62" w14:textId="77777777" w:rsidR="008B0442" w:rsidRDefault="008B0442">
                    <w:pPr>
                      <w:pStyle w:val="Headerorfooter20"/>
                      <w:rPr>
                        <w:sz w:val="17"/>
                        <w:szCs w:val="17"/>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proofErr w:type="spellEnd"/>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13A1" w14:textId="77777777" w:rsidR="008B0442" w:rsidRDefault="008B0442">
    <w:pPr>
      <w:spacing w:line="1" w:lineRule="exact"/>
    </w:pPr>
    <w:r>
      <w:rPr>
        <w:noProof/>
        <w:lang w:val="en-US" w:eastAsia="en-US" w:bidi="ar-SA"/>
      </w:rPr>
      <mc:AlternateContent>
        <mc:Choice Requires="wps">
          <w:drawing>
            <wp:anchor distT="0" distB="0" distL="0" distR="0" simplePos="0" relativeHeight="251654656" behindDoc="1" locked="0" layoutInCell="1" allowOverlap="1" wp14:anchorId="6994C0EE" wp14:editId="0ABA5251">
              <wp:simplePos x="0" y="0"/>
              <wp:positionH relativeFrom="page">
                <wp:posOffset>1111910</wp:posOffset>
              </wp:positionH>
              <wp:positionV relativeFrom="page">
                <wp:posOffset>9619488</wp:posOffset>
              </wp:positionV>
              <wp:extent cx="3313786" cy="146304"/>
              <wp:effectExtent l="0" t="0" r="0" b="0"/>
              <wp:wrapNone/>
              <wp:docPr id="109" name="Shape 109"/>
              <wp:cNvGraphicFramePr/>
              <a:graphic xmlns:a="http://schemas.openxmlformats.org/drawingml/2006/main">
                <a:graphicData uri="http://schemas.microsoft.com/office/word/2010/wordprocessingShape">
                  <wps:wsp>
                    <wps:cNvSpPr txBox="1"/>
                    <wps:spPr>
                      <a:xfrm>
                        <a:off x="0" y="0"/>
                        <a:ext cx="3313786" cy="146304"/>
                      </a:xfrm>
                      <a:prstGeom prst="rect">
                        <a:avLst/>
                      </a:prstGeom>
                      <a:noFill/>
                    </wps:spPr>
                    <wps:txbx>
                      <w:txbxContent>
                        <w:p w14:paraId="77A2C605" w14:textId="77777777" w:rsidR="008B0442" w:rsidRPr="00002075" w:rsidRDefault="008B0442">
                          <w:pPr>
                            <w:pStyle w:val="Headerorfooter20"/>
                            <w:rPr>
                              <w:sz w:val="17"/>
                              <w:szCs w:val="17"/>
                              <w:lang w:val="en-GB"/>
                            </w:rPr>
                          </w:pPr>
                          <w:r w:rsidRPr="00002075">
                            <w:rPr>
                              <w:sz w:val="17"/>
                              <w:szCs w:val="17"/>
                              <w:lang w:val="en-GB"/>
                            </w:rPr>
                            <w:t>Certified internal auditor //handwritten signature//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994C0EE" id="_x0000_t202" coordsize="21600,21600" o:spt="202" path="m,l,21600r21600,l21600,xe">
              <v:stroke joinstyle="miter"/>
              <v:path gradientshapeok="t" o:connecttype="rect"/>
            </v:shapetype>
            <v:shape id="Shape 109" o:spid="_x0000_s1039" type="#_x0000_t202" style="position:absolute;margin-left:87.55pt;margin-top:757.45pt;width:260.95pt;height:11.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" filled="f" stroked="f">
              <v:textbox inset="0,0,0,0">
                <w:txbxContent>
                  <w:p w14:paraId="77A2C605" w14:textId="77777777" w:rsidR="008B0442" w:rsidRPr="00002075" w:rsidRDefault="008B0442">
                    <w:pPr>
                      <w:pStyle w:val="Headerorfooter20"/>
                      <w:rPr>
                        <w:sz w:val="17"/>
                        <w:szCs w:val="17"/>
                        <w:lang w:val="en-GB"/>
                      </w:rPr>
                    </w:pPr>
                    <w:r w:rsidRPr="00002075">
                      <w:rPr>
                        <w:sz w:val="17"/>
                        <w:szCs w:val="17"/>
                        <w:lang w:val="en-GB"/>
                      </w:rPr>
                      <w:t>Certified internal auditor //handwritten signature//</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22912" behindDoc="1" locked="0" layoutInCell="1" allowOverlap="1" wp14:anchorId="28F49776" wp14:editId="4A635FE2">
              <wp:simplePos x="0" y="0"/>
              <wp:positionH relativeFrom="page">
                <wp:posOffset>2861310</wp:posOffset>
              </wp:positionH>
              <wp:positionV relativeFrom="page">
                <wp:posOffset>9361805</wp:posOffset>
              </wp:positionV>
              <wp:extent cx="621665" cy="351790"/>
              <wp:effectExtent l="0" t="0" r="0" b="0"/>
              <wp:wrapNone/>
              <wp:docPr id="105" name="Shape 105"/>
              <wp:cNvGraphicFramePr/>
              <a:graphic xmlns:a="http://schemas.openxmlformats.org/drawingml/2006/main">
                <a:graphicData uri="http://schemas.microsoft.com/office/word/2010/wordprocessingShape">
                  <wps:wsp>
                    <wps:cNvSpPr txBox="1"/>
                    <wps:spPr>
                      <a:xfrm>
                        <a:off x="0" y="0"/>
                        <a:ext cx="621665" cy="351790"/>
                      </a:xfrm>
                      <a:prstGeom prst="rect">
                        <a:avLst/>
                      </a:prstGeom>
                      <a:noFill/>
                    </wps:spPr>
                    <wps:txbx>
                      <w:txbxContent>
                        <w:p w14:paraId="4DFDCDC5" w14:textId="77777777" w:rsidR="008B0442" w:rsidRDefault="008B0442">
                          <w:pPr>
                            <w:rPr>
                              <w:sz w:val="2"/>
                              <w:szCs w:val="2"/>
                            </w:rPr>
                          </w:pPr>
                        </w:p>
                      </w:txbxContent>
                    </wps:txbx>
                    <wps:bodyPr lIns="0" tIns="0" rIns="0" bIns="0"/>
                  </wps:wsp>
                </a:graphicData>
              </a:graphic>
            </wp:anchor>
          </w:drawing>
        </mc:Choice>
        <mc:Fallback>
          <w:pict>
            <v:shape w14:anchorId="28F49776" id="Shape 105" o:spid="_x0000_s1040" type="#_x0000_t202" style="position:absolute;margin-left:225.3pt;margin-top:737.15pt;width:48.95pt;height:27.7pt;z-index:-2516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" filled="f" stroked="f">
              <v:textbox inset="0,0,0,0">
                <w:txbxContent>
                  <w:p w14:paraId="4DFDCDC5" w14:textId="77777777" w:rsidR="008B0442" w:rsidRDefault="008B0442">
                    <w:pPr>
                      <w:rPr>
                        <w:sz w:val="2"/>
                        <w:szCs w:val="2"/>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A82B" w14:textId="77777777" w:rsidR="008B0442" w:rsidRDefault="008B0442">
    <w:pPr>
      <w:spacing w:line="1" w:lineRule="exact"/>
    </w:pPr>
    <w:r>
      <w:rPr>
        <w:noProof/>
        <w:lang w:val="en-US" w:eastAsia="en-US" w:bidi="ar-SA"/>
      </w:rPr>
      <mc:AlternateContent>
        <mc:Choice Requires="wps">
          <w:drawing>
            <wp:anchor distT="0" distB="0" distL="0" distR="0" simplePos="0" relativeHeight="251883008" behindDoc="1" locked="0" layoutInCell="1" allowOverlap="1" wp14:anchorId="761AFC01" wp14:editId="0442AF1F">
              <wp:simplePos x="0" y="0"/>
              <wp:positionH relativeFrom="page">
                <wp:posOffset>1167130</wp:posOffset>
              </wp:positionH>
              <wp:positionV relativeFrom="page">
                <wp:posOffset>9441815</wp:posOffset>
              </wp:positionV>
              <wp:extent cx="1604645" cy="102870"/>
              <wp:effectExtent l="0" t="0" r="0" b="0"/>
              <wp:wrapNone/>
              <wp:docPr id="125" name="Shape 125"/>
              <wp:cNvGraphicFramePr/>
              <a:graphic xmlns:a="http://schemas.openxmlformats.org/drawingml/2006/main">
                <a:graphicData uri="http://schemas.microsoft.com/office/word/2010/wordprocessingShape">
                  <wps:wsp>
                    <wps:cNvSpPr txBox="1"/>
                    <wps:spPr>
                      <a:xfrm>
                        <a:off x="0" y="0"/>
                        <a:ext cx="1604645" cy="102870"/>
                      </a:xfrm>
                      <a:prstGeom prst="rect">
                        <a:avLst/>
                      </a:prstGeom>
                      <a:noFill/>
                    </wps:spPr>
                    <wps:txbx>
                      <w:txbxContent>
                        <w:p w14:paraId="2FE0CFD5" w14:textId="77777777" w:rsidR="008B0442" w:rsidRDefault="008B0442">
                          <w:pPr>
                            <w:pStyle w:val="Headerorfooter20"/>
                            <w:rPr>
                              <w:sz w:val="17"/>
                              <w:szCs w:val="17"/>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proofErr w:type="spellEnd"/>
                        </w:p>
                      </w:txbxContent>
                    </wps:txbx>
                    <wps:bodyPr wrap="none" lIns="0" tIns="0" rIns="0" bIns="0">
                      <a:spAutoFit/>
                    </wps:bodyPr>
                  </wps:wsp>
                </a:graphicData>
              </a:graphic>
            </wp:anchor>
          </w:drawing>
        </mc:Choice>
        <mc:Fallback>
          <w:pict>
            <v:shapetype w14:anchorId="761AFC01" id="_x0000_t202" coordsize="21600,21600" o:spt="202" path="m,l,21600r21600,l21600,xe">
              <v:stroke joinstyle="miter"/>
              <v:path gradientshapeok="t" o:connecttype="rect"/>
            </v:shapetype>
            <v:shape id="Shape 125" o:spid="_x0000_s1043" type="#_x0000_t202" style="position:absolute;margin-left:91.9pt;margin-top:743.45pt;width:126.35pt;height:8.1pt;z-index:-251433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" filled="f" stroked="f">
              <v:textbox style="mso-fit-shape-to-text:t" inset="0,0,0,0">
                <w:txbxContent>
                  <w:p w14:paraId="2FE0CFD5" w14:textId="77777777" w:rsidR="008B0442" w:rsidRDefault="008B0442">
                    <w:pPr>
                      <w:pStyle w:val="Headerorfooter20"/>
                      <w:rPr>
                        <w:sz w:val="17"/>
                        <w:szCs w:val="17"/>
                      </w:rPr>
                    </w:pPr>
                    <w:proofErr w:type="spellStart"/>
                    <w:r>
                      <w:rPr>
                        <w:sz w:val="17"/>
                        <w:szCs w:val="17"/>
                      </w:rPr>
                      <w:t>Certified</w:t>
                    </w:r>
                    <w:proofErr w:type="spellEnd"/>
                    <w:r>
                      <w:rPr>
                        <w:sz w:val="17"/>
                        <w:szCs w:val="17"/>
                      </w:rPr>
                      <w:t xml:space="preserve"> </w:t>
                    </w:r>
                    <w:proofErr w:type="spellStart"/>
                    <w:r>
                      <w:rPr>
                        <w:sz w:val="17"/>
                        <w:szCs w:val="17"/>
                      </w:rPr>
                      <w:t>internal</w:t>
                    </w:r>
                    <w:proofErr w:type="spellEnd"/>
                    <w:r>
                      <w:rPr>
                        <w:sz w:val="17"/>
                        <w:szCs w:val="17"/>
                      </w:rPr>
                      <w:t xml:space="preserve"> </w:t>
                    </w:r>
                    <w:proofErr w:type="spellStart"/>
                    <w:r>
                      <w:rPr>
                        <w:sz w:val="17"/>
                        <w:szCs w:val="17"/>
                      </w:rPr>
                      <w:t>auditor</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3CCB" w14:textId="77777777" w:rsidR="00E253CF" w:rsidRDefault="00E253CF">
      <w:r>
        <w:separator/>
      </w:r>
    </w:p>
  </w:footnote>
  <w:footnote w:type="continuationSeparator" w:id="0">
    <w:p w14:paraId="302738F7" w14:textId="77777777" w:rsidR="00E253CF" w:rsidRDefault="00E253CF">
      <w:r>
        <w:continuationSeparator/>
      </w:r>
    </w:p>
  </w:footnote>
  <w:footnote w:id="1">
    <w:p w14:paraId="3B23748F" w14:textId="77777777" w:rsidR="008B0442" w:rsidRPr="00C373AC" w:rsidRDefault="008B0442">
      <w:pPr>
        <w:pStyle w:val="FootnoteText"/>
        <w:rPr>
          <w:lang w:val="en-US"/>
        </w:rPr>
      </w:pPr>
      <w:r>
        <w:rPr>
          <w:rStyle w:val="FootnoteReference"/>
        </w:rPr>
        <w:footnoteRef/>
      </w:r>
      <w:r>
        <w:t xml:space="preserve"> </w:t>
      </w:r>
      <w:r w:rsidRPr="00C373AC">
        <w:rPr>
          <w:rFonts w:ascii="Arial" w:hAnsi="Arial" w:cs="Arial"/>
          <w:sz w:val="16"/>
          <w:szCs w:val="16"/>
          <w:lang w:val="en-GB"/>
        </w:rPr>
        <w:t xml:space="preserve">The budget in the first half of 2024, i.e. until the </w:t>
      </w:r>
      <w:r>
        <w:rPr>
          <w:rFonts w:ascii="Arial" w:hAnsi="Arial" w:cs="Arial"/>
          <w:sz w:val="16"/>
          <w:szCs w:val="16"/>
          <w:lang w:val="en-GB"/>
        </w:rPr>
        <w:t>establishment</w:t>
      </w:r>
      <w:r w:rsidRPr="00C373AC">
        <w:rPr>
          <w:rFonts w:ascii="Arial" w:hAnsi="Arial" w:cs="Arial"/>
          <w:sz w:val="16"/>
          <w:szCs w:val="16"/>
          <w:lang w:val="en-GB"/>
        </w:rPr>
        <w:t xml:space="preserve"> of a new government as a result of the parliamentary elections held in 2024</w:t>
      </w:r>
    </w:p>
  </w:footnote>
  <w:footnote w:id="2">
    <w:p w14:paraId="5A3B74A1" w14:textId="77777777" w:rsidR="008B0442" w:rsidRPr="00E11F28" w:rsidRDefault="008B0442" w:rsidP="00E11F28">
      <w:pPr>
        <w:pStyle w:val="FootnoteText"/>
        <w:jc w:val="both"/>
        <w:rPr>
          <w:lang w:val="en-US"/>
        </w:rPr>
      </w:pPr>
      <w:r>
        <w:rPr>
          <w:rStyle w:val="FootnoteReference"/>
        </w:rPr>
        <w:footnoteRef/>
      </w:r>
      <w:r>
        <w:t xml:space="preserve"> </w:t>
      </w:r>
      <w:r w:rsidRPr="00E11F28">
        <w:rPr>
          <w:rFonts w:ascii="Arial" w:hAnsi="Arial" w:cs="Arial"/>
          <w:sz w:val="16"/>
          <w:szCs w:val="16"/>
          <w:lang w:val="en-GB"/>
        </w:rPr>
        <w:t>Law on Budgets - Official Gazette of the Republic of Macedonia No. 64/05, 04/08,103/08,156/09, Law on Execution of the Budget of the Republic of Macedonia for 2023 and 2024, Law on Accounting for Budgets and Budget Users - Official Gazette of the Republic of Macedonia No. 61/02, 98/02 81/05, Law on Public Internal Financial Control - Official Gazette of the Republic of Macedonia No. 90/09, Law on Public Procurement, Law on Organization and Work of State Administration Bodies, Manual on Financial Management and Control of the Ministry of Finance, Rulebook on Classification of Expenditures, Rulebook on Accounting for Budgets and Budget Users</w:t>
      </w:r>
    </w:p>
  </w:footnote>
  <w:footnote w:id="3">
    <w:p w14:paraId="35F626CC" w14:textId="77777777" w:rsidR="008B0442" w:rsidRPr="00AD03DD" w:rsidRDefault="008B0442">
      <w:pPr>
        <w:pStyle w:val="FootnoteText"/>
        <w:rPr>
          <w:lang w:val="en-US"/>
        </w:rPr>
      </w:pPr>
      <w:r>
        <w:rPr>
          <w:rStyle w:val="FootnoteReference"/>
        </w:rPr>
        <w:footnoteRef/>
      </w:r>
      <w:r w:rsidR="00067469">
        <w:rPr>
          <w:lang w:val="en-US"/>
        </w:rPr>
        <w:t xml:space="preserve"> </w:t>
      </w:r>
      <w:r w:rsidRPr="00067469">
        <w:rPr>
          <w:rFonts w:ascii="Arial" w:hAnsi="Arial" w:cs="Arial"/>
          <w:sz w:val="14"/>
          <w:szCs w:val="14"/>
          <w:lang w:val="en-GB"/>
        </w:rPr>
        <w:t>Political, economic, socio-cultural, technological, legal and environmental risks</w:t>
      </w:r>
    </w:p>
  </w:footnote>
  <w:footnote w:id="4">
    <w:p w14:paraId="3F3B1F93" w14:textId="77777777" w:rsidR="008B0442" w:rsidRPr="00FB192E" w:rsidRDefault="008B0442">
      <w:pPr>
        <w:pStyle w:val="FootnoteText"/>
        <w:rPr>
          <w:lang w:val="en-US"/>
        </w:rPr>
      </w:pPr>
      <w:r w:rsidRPr="00FB192E">
        <w:rPr>
          <w:rStyle w:val="FootnoteReference"/>
          <w:rFonts w:ascii="Arial" w:hAnsi="Arial" w:cs="Arial"/>
          <w:sz w:val="14"/>
          <w:szCs w:val="14"/>
          <w:lang w:val="en-GB"/>
        </w:rPr>
        <w:footnoteRef/>
      </w:r>
      <w:r w:rsidRPr="00FB192E">
        <w:rPr>
          <w:rFonts w:ascii="Arial" w:hAnsi="Arial" w:cs="Arial"/>
          <w:sz w:val="14"/>
          <w:szCs w:val="14"/>
          <w:lang w:val="en-GB"/>
        </w:rPr>
        <w:t xml:space="preserve"> Law on Expertise ("Official Gazette of the Republic of Macedonia" No. 115/10, 12/14, 43/14, 104/15, 148/15, 192/15 and 64/18)</w:t>
      </w:r>
    </w:p>
  </w:footnote>
  <w:footnote w:id="5">
    <w:p w14:paraId="5A371E78" w14:textId="77777777" w:rsidR="008B0442" w:rsidRPr="00DF395C" w:rsidRDefault="008B0442">
      <w:pPr>
        <w:pStyle w:val="Footnote0"/>
        <w:spacing w:line="312" w:lineRule="auto"/>
        <w:rPr>
          <w:lang w:val="en-GB"/>
        </w:rPr>
      </w:pPr>
      <w:r>
        <w:rPr>
          <w:vertAlign w:val="superscript"/>
        </w:rPr>
        <w:footnoteRef/>
      </w:r>
      <w:r>
        <w:t xml:space="preserve"> </w:t>
      </w:r>
      <w:r w:rsidRPr="00DF395C">
        <w:rPr>
          <w:lang w:val="en-GB"/>
        </w:rPr>
        <w:t xml:space="preserve">Decree on the method of calculating the amount of compensation for the actually necessary costs of expert </w:t>
      </w:r>
      <w:r w:rsidR="0073764F">
        <w:rPr>
          <w:lang w:val="en-GB"/>
        </w:rPr>
        <w:t>examination</w:t>
      </w:r>
      <w:r w:rsidRPr="00DF395C">
        <w:rPr>
          <w:lang w:val="en-GB"/>
        </w:rPr>
        <w:t xml:space="preserve"> performed by the </w:t>
      </w:r>
      <w:r w:rsidR="0073764F">
        <w:rPr>
          <w:lang w:val="en-GB"/>
        </w:rPr>
        <w:t>Bureau of Judicial Expertise</w:t>
      </w:r>
      <w:r w:rsidRPr="00DF395C">
        <w:rPr>
          <w:lang w:val="en-GB"/>
        </w:rPr>
        <w:t xml:space="preserve"> (Official Gazette of the Republic of Macedonia, No. 131 of 31.7.2015)</w:t>
      </w:r>
    </w:p>
  </w:footnote>
  <w:footnote w:id="6">
    <w:p w14:paraId="0F98DA28" w14:textId="77777777" w:rsidR="008B0442" w:rsidRPr="0084404B" w:rsidRDefault="008B0442">
      <w:pPr>
        <w:pStyle w:val="Footnote0"/>
        <w:spacing w:line="257" w:lineRule="auto"/>
      </w:pPr>
      <w:r w:rsidRPr="00DF395C">
        <w:rPr>
          <w:vertAlign w:val="superscript"/>
          <w:lang w:val="en-GB"/>
        </w:rPr>
        <w:footnoteRef/>
      </w:r>
      <w:r w:rsidRPr="00DF395C">
        <w:rPr>
          <w:lang w:val="en-GB"/>
        </w:rPr>
        <w:t xml:space="preserve"> The Regulation on the remuneration and compensation of external collaborators of the Bureau for Forensic Expertise (Official Gazette of the </w:t>
      </w:r>
      <w:r w:rsidRPr="0084404B">
        <w:rPr>
          <w:lang w:val="en-GB"/>
        </w:rPr>
        <w:t>Republic of Macedonia, No. 131 of 31.7.2015)</w:t>
      </w:r>
    </w:p>
  </w:footnote>
  <w:footnote w:id="7">
    <w:p w14:paraId="75F5EDF8" w14:textId="77777777" w:rsidR="008B0442" w:rsidRPr="0084404B" w:rsidRDefault="008B0442">
      <w:pPr>
        <w:pStyle w:val="FootnoteText"/>
        <w:rPr>
          <w:lang w:val="en-US"/>
        </w:rPr>
      </w:pPr>
      <w:r w:rsidRPr="0084404B">
        <w:rPr>
          <w:rStyle w:val="FootnoteReference"/>
          <w:sz w:val="14"/>
          <w:szCs w:val="14"/>
        </w:rPr>
        <w:footnoteRef/>
      </w:r>
      <w:r w:rsidRPr="0084404B">
        <w:rPr>
          <w:sz w:val="14"/>
          <w:szCs w:val="14"/>
        </w:rPr>
        <w:t xml:space="preserve"> </w:t>
      </w:r>
      <w:r w:rsidRPr="0084404B">
        <w:rPr>
          <w:rFonts w:ascii="Arial" w:hAnsi="Arial" w:cs="Arial"/>
          <w:sz w:val="14"/>
          <w:szCs w:val="14"/>
          <w:lang w:val="en-GB"/>
        </w:rPr>
        <w:t xml:space="preserve">Law on </w:t>
      </w:r>
      <w:r w:rsidR="00370347">
        <w:rPr>
          <w:rFonts w:ascii="Arial" w:hAnsi="Arial" w:cs="Arial"/>
          <w:sz w:val="14"/>
          <w:szCs w:val="14"/>
          <w:lang w:val="en-GB"/>
        </w:rPr>
        <w:t>Assessment</w:t>
      </w:r>
      <w:r w:rsidRPr="0084404B">
        <w:rPr>
          <w:rFonts w:ascii="Arial" w:hAnsi="Arial" w:cs="Arial"/>
          <w:sz w:val="14"/>
          <w:szCs w:val="14"/>
          <w:lang w:val="en-GB"/>
        </w:rPr>
        <w:t>, (“Official Gazette of the Republic of Macedonia” No. 115/10, 158/11, 185/11, 64/12, 188/14, 104/15, 192/15, 30/16 and the Decision of the Constitutional Court No. 205/11, Official Gazette No. 51/12)</w:t>
      </w:r>
    </w:p>
  </w:footnote>
  <w:footnote w:id="8">
    <w:p w14:paraId="76B74132" w14:textId="77777777" w:rsidR="008B0442" w:rsidRDefault="008B0442">
      <w:pPr>
        <w:pStyle w:val="Footnote0"/>
        <w:spacing w:line="276" w:lineRule="auto"/>
      </w:pPr>
      <w:r>
        <w:rPr>
          <w:vertAlign w:val="superscript"/>
        </w:rPr>
        <w:footnoteRef/>
      </w:r>
      <w:r>
        <w:t xml:space="preserve"> </w:t>
      </w:r>
      <w:r w:rsidRPr="00C55BC3">
        <w:rPr>
          <w:lang w:val="en-GB"/>
        </w:rPr>
        <w:t>Law on Expertise (Official Gazette of the Republic of Macedonia, No. 154 of 20.7.2023)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89C8" w14:textId="77777777" w:rsidR="008B0442" w:rsidRDefault="008B0442">
    <w:pPr>
      <w:spacing w:line="1" w:lineRule="exact"/>
    </w:pPr>
    <w:r>
      <w:rPr>
        <w:noProof/>
        <w:lang w:val="en-US" w:eastAsia="en-US" w:bidi="ar-SA"/>
      </w:rPr>
      <mc:AlternateContent>
        <mc:Choice Requires="wps">
          <w:drawing>
            <wp:anchor distT="0" distB="0" distL="0" distR="0" simplePos="0" relativeHeight="251436544" behindDoc="1" locked="0" layoutInCell="1" allowOverlap="1" wp14:anchorId="45033BE0" wp14:editId="281CE7ED">
              <wp:simplePos x="0" y="0"/>
              <wp:positionH relativeFrom="page">
                <wp:posOffset>1477645</wp:posOffset>
              </wp:positionH>
              <wp:positionV relativeFrom="page">
                <wp:posOffset>1106805</wp:posOffset>
              </wp:positionV>
              <wp:extent cx="4965065" cy="379730"/>
              <wp:effectExtent l="0" t="0" r="0" b="0"/>
              <wp:wrapNone/>
              <wp:docPr id="5" name="Shape 5"/>
              <wp:cNvGraphicFramePr/>
              <a:graphic xmlns:a="http://schemas.openxmlformats.org/drawingml/2006/main">
                <a:graphicData uri="http://schemas.microsoft.com/office/word/2010/wordprocessingShape">
                  <wps:wsp>
                    <wps:cNvSpPr txBox="1"/>
                    <wps:spPr>
                      <a:xfrm>
                        <a:off x="0" y="0"/>
                        <a:ext cx="4965065" cy="379730"/>
                      </a:xfrm>
                      <a:prstGeom prst="rect">
                        <a:avLst/>
                      </a:prstGeom>
                      <a:noFill/>
                    </wps:spPr>
                    <wps:txbx>
                      <w:txbxContent>
                        <w:p w14:paraId="7A6ACA8D" w14:textId="77777777" w:rsidR="008B0442" w:rsidRPr="00D4448E" w:rsidRDefault="008B0442" w:rsidP="00D4448E">
                          <w:pPr>
                            <w:pStyle w:val="Headerorfooter20"/>
                            <w:rPr>
                              <w:sz w:val="17"/>
                              <w:szCs w:val="17"/>
                              <w:lang w:val="en-GB"/>
                            </w:rPr>
                          </w:pPr>
                          <w:r w:rsidRPr="00D852E8">
                            <w:rPr>
                              <w:sz w:val="17"/>
                              <w:szCs w:val="17"/>
                              <w:lang w:val="en-GB"/>
                            </w:rPr>
                            <w:t>FINAL AUDIT REPORT ON THE COMPLIANCE AUDIT OF THE BUDGET EXECUTION OF THE BUREAU FOR ASSESSMENT AND THE INTENDED SPENDING OF BUDGETARY FUNDS IN 2023 AND PART OF THE BUDGET IN 2024</w:t>
                          </w:r>
                        </w:p>
                      </w:txbxContent>
                    </wps:txbx>
                    <wps:bodyPr wrap="none" lIns="0" tIns="0" rIns="0" bIns="0">
                      <a:spAutoFit/>
                    </wps:bodyPr>
                  </wps:wsp>
                </a:graphicData>
              </a:graphic>
            </wp:anchor>
          </w:drawing>
        </mc:Choice>
        <mc:Fallback>
          <w:pict>
            <v:shapetype w14:anchorId="45033BE0" id="_x0000_t202" coordsize="21600,21600" o:spt="202" path="m,l,21600r21600,l21600,xe">
              <v:stroke joinstyle="miter"/>
              <v:path gradientshapeok="t" o:connecttype="rect"/>
            </v:shapetype>
            <v:shape id="Shape 5" o:spid="_x0000_s1026" type="#_x0000_t202" style="position:absolute;margin-left:116.35pt;margin-top:87.15pt;width:390.95pt;height:29.9pt;z-index:-251879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" filled="f" stroked="f">
              <v:textbox style="mso-fit-shape-to-text:t" inset="0,0,0,0">
                <w:txbxContent>
                  <w:p w14:paraId="7A6ACA8D" w14:textId="77777777" w:rsidR="008B0442" w:rsidRPr="00D4448E" w:rsidRDefault="008B0442" w:rsidP="00D4448E">
                    <w:pPr>
                      <w:pStyle w:val="Headerorfooter20"/>
                      <w:rPr>
                        <w:sz w:val="17"/>
                        <w:szCs w:val="17"/>
                        <w:lang w:val="en-GB"/>
                      </w:rPr>
                    </w:pPr>
                    <w:r w:rsidRPr="00D852E8">
                      <w:rPr>
                        <w:sz w:val="17"/>
                        <w:szCs w:val="17"/>
                        <w:lang w:val="en-GB"/>
                      </w:rPr>
                      <w:t>FINAL AUDIT REPORT ON THE COMPLIANCE AUDIT OF THE BUDGET EXECUTION OF THE BUREAU FOR ASSESSMENT AND THE INTENDED SPENDING OF BUDGETARY FUNDS IN 2023 AND PART OF THE BUDGET IN 2024</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1B62" w14:textId="77777777" w:rsidR="008B0442" w:rsidRDefault="008B0442">
    <w:pPr>
      <w:spacing w:line="1" w:lineRule="exact"/>
    </w:pPr>
    <w:r>
      <w:rPr>
        <w:noProof/>
        <w:lang w:val="en-US" w:eastAsia="en-US" w:bidi="ar-SA"/>
      </w:rPr>
      <mc:AlternateContent>
        <mc:Choice Requires="wps">
          <w:drawing>
            <wp:anchor distT="0" distB="0" distL="0" distR="0" simplePos="0" relativeHeight="251784704" behindDoc="1" locked="0" layoutInCell="1" allowOverlap="1" wp14:anchorId="49951A69" wp14:editId="78231CF6">
              <wp:simplePos x="0" y="0"/>
              <wp:positionH relativeFrom="page">
                <wp:posOffset>1155560</wp:posOffset>
              </wp:positionH>
              <wp:positionV relativeFrom="page">
                <wp:posOffset>1080198</wp:posOffset>
              </wp:positionV>
              <wp:extent cx="5305530" cy="431800"/>
              <wp:effectExtent l="0" t="0" r="0" b="0"/>
              <wp:wrapNone/>
              <wp:docPr id="119" name="Shape 119"/>
              <wp:cNvGraphicFramePr/>
              <a:graphic xmlns:a="http://schemas.openxmlformats.org/drawingml/2006/main">
                <a:graphicData uri="http://schemas.microsoft.com/office/word/2010/wordprocessingShape">
                  <wps:wsp>
                    <wps:cNvSpPr txBox="1"/>
                    <wps:spPr>
                      <a:xfrm>
                        <a:off x="0" y="0"/>
                        <a:ext cx="5305530" cy="431800"/>
                      </a:xfrm>
                      <a:prstGeom prst="rect">
                        <a:avLst/>
                      </a:prstGeom>
                      <a:noFill/>
                    </wps:spPr>
                    <wps:txbx>
                      <w:txbxContent>
                        <w:p w14:paraId="726552A9" w14:textId="77777777" w:rsidR="008B0442" w:rsidRDefault="008B0442" w:rsidP="00475609">
                          <w:pPr>
                            <w:pStyle w:val="Headerorfooter20"/>
                            <w:rPr>
                              <w:sz w:val="17"/>
                              <w:szCs w:val="17"/>
                            </w:rPr>
                          </w:pPr>
                          <w:r w:rsidRPr="009F1E0E">
                            <w:rPr>
                              <w:sz w:val="17"/>
                              <w:szCs w:val="17"/>
                              <w:lang w:val="en-GB"/>
                            </w:rPr>
                            <w:t xml:space="preserve">FINAL AUDIT REPORT ON THE AUDIT OF BUDGET EXECUTION COMPLIANCE AND DEDICATED EXPENDITURE OF BUDGETARY FUNDS AT THE BUREAU FOR ASSESSMENT FOR THE YEAR 2023 </w:t>
                          </w:r>
                        </w:p>
                        <w:p w14:paraId="34210446" w14:textId="77777777" w:rsidR="008B0442" w:rsidRPr="00475609" w:rsidRDefault="008B0442" w:rsidP="00475609">
                          <w:pPr>
                            <w:pStyle w:val="Headerorfooter20"/>
                            <w:rPr>
                              <w:sz w:val="17"/>
                              <w:szCs w:val="17"/>
                              <w:lang w:val="en-GB"/>
                            </w:rPr>
                          </w:pPr>
                          <w:r w:rsidRPr="009F1E0E">
                            <w:rPr>
                              <w:sz w:val="17"/>
                              <w:szCs w:val="17"/>
                              <w:lang w:val="en-GB"/>
                            </w:rPr>
                            <w:t>AND PART OF THE BUDGET FOR THE YEAR 2024</w:t>
                          </w:r>
                        </w:p>
                      </w:txbxContent>
                    </wps:txbx>
                    <wps:bodyPr wrap="square" lIns="0" tIns="0" rIns="0" bIns="0">
                      <a:spAutoFit/>
                    </wps:bodyPr>
                  </wps:wsp>
                </a:graphicData>
              </a:graphic>
              <wp14:sizeRelH relativeFrom="margin">
                <wp14:pctWidth>0</wp14:pctWidth>
              </wp14:sizeRelH>
            </wp:anchor>
          </w:drawing>
        </mc:Choice>
        <mc:Fallback>
          <w:pict>
            <v:shapetype w14:anchorId="49951A69" id="_x0000_t202" coordsize="21600,21600" o:spt="202" path="m,l,21600r21600,l21600,xe">
              <v:stroke joinstyle="miter"/>
              <v:path gradientshapeok="t" o:connecttype="rect"/>
            </v:shapetype>
            <v:shape id="Shape 119" o:spid="_x0000_s1042" type="#_x0000_t202" style="position:absolute;margin-left:91pt;margin-top:85.05pt;width:417.75pt;height:34pt;z-index:-2515317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" filled="f" stroked="f">
              <v:textbox style="mso-fit-shape-to-text:t" inset="0,0,0,0">
                <w:txbxContent>
                  <w:p w14:paraId="726552A9" w14:textId="77777777" w:rsidR="008B0442" w:rsidRDefault="008B0442" w:rsidP="00475609">
                    <w:pPr>
                      <w:pStyle w:val="Headerorfooter20"/>
                      <w:rPr>
                        <w:sz w:val="17"/>
                        <w:szCs w:val="17"/>
                      </w:rPr>
                    </w:pPr>
                    <w:r w:rsidRPr="009F1E0E">
                      <w:rPr>
                        <w:sz w:val="17"/>
                        <w:szCs w:val="17"/>
                        <w:lang w:val="en-GB"/>
                      </w:rPr>
                      <w:t xml:space="preserve">FINAL AUDIT REPORT ON THE AUDIT OF BUDGET EXECUTION COMPLIANCE AND DEDICATED EXPENDITURE OF BUDGETARY FUNDS AT THE BUREAU FOR ASSESSMENT FOR THE YEAR 2023 </w:t>
                    </w:r>
                  </w:p>
                  <w:p w14:paraId="34210446" w14:textId="77777777" w:rsidR="008B0442" w:rsidRPr="00475609" w:rsidRDefault="008B0442" w:rsidP="00475609">
                    <w:pPr>
                      <w:pStyle w:val="Headerorfooter20"/>
                      <w:rPr>
                        <w:sz w:val="17"/>
                        <w:szCs w:val="17"/>
                        <w:lang w:val="en-GB"/>
                      </w:rPr>
                    </w:pPr>
                    <w:r w:rsidRPr="009F1E0E">
                      <w:rPr>
                        <w:sz w:val="17"/>
                        <w:szCs w:val="17"/>
                        <w:lang w:val="en-GB"/>
                      </w:rPr>
                      <w:t>AND PART OF THE BUDGET FOR THE YEAR 2024</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AF88" w14:textId="77777777" w:rsidR="008B0442" w:rsidRDefault="008B0442">
    <w:pPr>
      <w:spacing w:line="1" w:lineRule="exact"/>
    </w:pPr>
    <w:r>
      <w:rPr>
        <w:noProof/>
        <w:lang w:val="en-US" w:eastAsia="en-US" w:bidi="ar-SA"/>
      </w:rPr>
      <mc:AlternateContent>
        <mc:Choice Requires="wps">
          <w:drawing>
            <wp:anchor distT="0" distB="0" distL="0" distR="0" simplePos="0" relativeHeight="252005888" behindDoc="1" locked="0" layoutInCell="1" allowOverlap="1" wp14:anchorId="3C96BFD0" wp14:editId="7E495AC3">
              <wp:simplePos x="0" y="0"/>
              <wp:positionH relativeFrom="page">
                <wp:posOffset>1166495</wp:posOffset>
              </wp:positionH>
              <wp:positionV relativeFrom="page">
                <wp:posOffset>1143635</wp:posOffset>
              </wp:positionV>
              <wp:extent cx="5438140" cy="431800"/>
              <wp:effectExtent l="0" t="0" r="0" b="0"/>
              <wp:wrapNone/>
              <wp:docPr id="135" name="Shape 135"/>
              <wp:cNvGraphicFramePr/>
              <a:graphic xmlns:a="http://schemas.openxmlformats.org/drawingml/2006/main">
                <a:graphicData uri="http://schemas.microsoft.com/office/word/2010/wordprocessingShape">
                  <wps:wsp>
                    <wps:cNvSpPr txBox="1"/>
                    <wps:spPr>
                      <a:xfrm>
                        <a:off x="0" y="0"/>
                        <a:ext cx="5438140" cy="431800"/>
                      </a:xfrm>
                      <a:prstGeom prst="rect">
                        <a:avLst/>
                      </a:prstGeom>
                      <a:noFill/>
                    </wps:spPr>
                    <wps:txbx>
                      <w:txbxContent>
                        <w:p w14:paraId="3E98CAE3" w14:textId="77777777" w:rsidR="008B0442" w:rsidRDefault="008B0442">
                          <w:pPr>
                            <w:pStyle w:val="Headerorfooter20"/>
                            <w:rPr>
                              <w:sz w:val="17"/>
                              <w:szCs w:val="17"/>
                            </w:rPr>
                          </w:pPr>
                          <w:r>
                            <w:rPr>
                              <w:sz w:val="17"/>
                              <w:szCs w:val="17"/>
                            </w:rPr>
                            <w:t>FINAL AUDIT REPORT ON THE COMPLIANCE AUDIT OF THE IMPLEMENTATION</w:t>
                          </w:r>
                        </w:p>
                        <w:p w14:paraId="06AC421B" w14:textId="77777777" w:rsidR="008B0442" w:rsidRDefault="008B0442">
                          <w:pPr>
                            <w:pStyle w:val="Headerorfooter20"/>
                            <w:rPr>
                              <w:sz w:val="17"/>
                              <w:szCs w:val="17"/>
                            </w:rPr>
                          </w:pPr>
                          <w:r>
                            <w:rPr>
                              <w:sz w:val="17"/>
                              <w:szCs w:val="17"/>
                            </w:rPr>
                            <w:t>ON THE BUDGET OF THE BUREAU OF ESTIMATES AND THE SPENDING OF BUDGETARY FUNDS IN</w:t>
                          </w:r>
                        </w:p>
                        <w:p w14:paraId="1970BEE8" w14:textId="77777777" w:rsidR="008B0442" w:rsidRDefault="008B0442">
                          <w:pPr>
                            <w:pStyle w:val="Headerorfooter20"/>
                            <w:rPr>
                              <w:sz w:val="17"/>
                              <w:szCs w:val="17"/>
                            </w:rPr>
                          </w:pPr>
                          <w:r>
                            <w:rPr>
                              <w:sz w:val="17"/>
                              <w:szCs w:val="17"/>
                            </w:rPr>
                            <w:t>2023 AND PART OF THE 2024 BUDGET</w:t>
                          </w:r>
                        </w:p>
                      </w:txbxContent>
                    </wps:txbx>
                    <wps:bodyPr wrap="none" lIns="0" tIns="0" rIns="0" bIns="0">
                      <a:spAutoFit/>
                    </wps:bodyPr>
                  </wps:wsp>
                </a:graphicData>
              </a:graphic>
            </wp:anchor>
          </w:drawing>
        </mc:Choice>
        <mc:Fallback>
          <w:pict>
            <v:shapetype w14:anchorId="3C96BFD0" id="_x0000_t202" coordsize="21600,21600" o:spt="202" path="m,l,21600r21600,l21600,xe">
              <v:stroke joinstyle="miter"/>
              <v:path gradientshapeok="t" o:connecttype="rect"/>
            </v:shapetype>
            <v:shape id="Shape 135" o:spid="_x0000_s1045" type="#_x0000_t202" style="position:absolute;margin-left:91.85pt;margin-top:90.05pt;width:428.2pt;height:34pt;z-index:-25131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" filled="f" stroked="f">
              <v:textbox style="mso-fit-shape-to-text:t" inset="0,0,0,0">
                <w:txbxContent>
                  <w:p w14:paraId="3E98CAE3" w14:textId="77777777" w:rsidR="008B0442" w:rsidRDefault="008B0442">
                    <w:pPr>
                      <w:pStyle w:val="Headerorfooter20"/>
                      <w:rPr>
                        <w:sz w:val="17"/>
                        <w:szCs w:val="17"/>
                      </w:rPr>
                    </w:pPr>
                    <w:r>
                      <w:rPr>
                        <w:sz w:val="17"/>
                        <w:szCs w:val="17"/>
                      </w:rPr>
                      <w:t>FINAL AUDIT REPORT ON THE COMPLIANCE AUDIT OF THE IMPLEMENTATION</w:t>
                    </w:r>
                  </w:p>
                  <w:p w14:paraId="06AC421B" w14:textId="77777777" w:rsidR="008B0442" w:rsidRDefault="008B0442">
                    <w:pPr>
                      <w:pStyle w:val="Headerorfooter20"/>
                      <w:rPr>
                        <w:sz w:val="17"/>
                        <w:szCs w:val="17"/>
                      </w:rPr>
                    </w:pPr>
                    <w:r>
                      <w:rPr>
                        <w:sz w:val="17"/>
                        <w:szCs w:val="17"/>
                      </w:rPr>
                      <w:t>ON THE BUDGET OF THE BUREAU OF ESTIMATES AND THE SPENDING OF BUDGETARY FUNDS IN</w:t>
                    </w:r>
                  </w:p>
                  <w:p w14:paraId="1970BEE8" w14:textId="77777777" w:rsidR="008B0442" w:rsidRDefault="008B0442">
                    <w:pPr>
                      <w:pStyle w:val="Headerorfooter20"/>
                      <w:rPr>
                        <w:sz w:val="17"/>
                        <w:szCs w:val="17"/>
                      </w:rPr>
                    </w:pPr>
                    <w:r>
                      <w:rPr>
                        <w:sz w:val="17"/>
                        <w:szCs w:val="17"/>
                      </w:rPr>
                      <w:t>2023 AND PART OF THE 2024 BUDGET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9B33" w14:textId="77777777" w:rsidR="008B0442" w:rsidRDefault="008B0442">
    <w:pPr>
      <w:spacing w:line="1" w:lineRule="exact"/>
    </w:pPr>
    <w:r>
      <w:rPr>
        <w:noProof/>
        <w:lang w:val="en-US" w:eastAsia="en-US" w:bidi="ar-SA"/>
      </w:rPr>
      <mc:AlternateContent>
        <mc:Choice Requires="wps">
          <w:drawing>
            <wp:anchor distT="0" distB="0" distL="0" distR="0" simplePos="0" relativeHeight="251913728" behindDoc="1" locked="0" layoutInCell="1" allowOverlap="1" wp14:anchorId="5F2BE0A0" wp14:editId="315548A5">
              <wp:simplePos x="0" y="0"/>
              <wp:positionH relativeFrom="page">
                <wp:posOffset>1166495</wp:posOffset>
              </wp:positionH>
              <wp:positionV relativeFrom="page">
                <wp:posOffset>1143635</wp:posOffset>
              </wp:positionV>
              <wp:extent cx="5438140" cy="431800"/>
              <wp:effectExtent l="0" t="0" r="0" b="0"/>
              <wp:wrapNone/>
              <wp:docPr id="127" name="Shape 127"/>
              <wp:cNvGraphicFramePr/>
              <a:graphic xmlns:a="http://schemas.openxmlformats.org/drawingml/2006/main">
                <a:graphicData uri="http://schemas.microsoft.com/office/word/2010/wordprocessingShape">
                  <wps:wsp>
                    <wps:cNvSpPr txBox="1"/>
                    <wps:spPr>
                      <a:xfrm>
                        <a:off x="0" y="0"/>
                        <a:ext cx="5438140" cy="431800"/>
                      </a:xfrm>
                      <a:prstGeom prst="rect">
                        <a:avLst/>
                      </a:prstGeom>
                      <a:noFill/>
                    </wps:spPr>
                    <wps:txbx>
                      <w:txbxContent>
                        <w:p w14:paraId="0138F1FE" w14:textId="77777777" w:rsidR="008B0442" w:rsidRDefault="008B0442">
                          <w:pPr>
                            <w:pStyle w:val="Headerorfooter20"/>
                            <w:rPr>
                              <w:sz w:val="17"/>
                              <w:szCs w:val="17"/>
                            </w:rPr>
                          </w:pPr>
                          <w:r>
                            <w:rPr>
                              <w:sz w:val="17"/>
                              <w:szCs w:val="17"/>
                            </w:rPr>
                            <w:t>FINAL AUDIT REPORT ON THE COMPLIANCE AUDIT OF THE IMPLEMENTATION</w:t>
                          </w:r>
                        </w:p>
                        <w:p w14:paraId="00A8613D" w14:textId="77777777" w:rsidR="008B0442" w:rsidRDefault="008B0442">
                          <w:pPr>
                            <w:pStyle w:val="Headerorfooter20"/>
                            <w:rPr>
                              <w:sz w:val="17"/>
                              <w:szCs w:val="17"/>
                            </w:rPr>
                          </w:pPr>
                          <w:r>
                            <w:rPr>
                              <w:sz w:val="17"/>
                              <w:szCs w:val="17"/>
                            </w:rPr>
                            <w:t>ON THE BUDGET OF THE BUREAU OF ESTIMATES AND THE SPENDING OF BUDGETARY FUNDS IN</w:t>
                          </w:r>
                        </w:p>
                        <w:p w14:paraId="56A70AF8" w14:textId="77777777" w:rsidR="008B0442" w:rsidRDefault="008B0442">
                          <w:pPr>
                            <w:pStyle w:val="Headerorfooter20"/>
                            <w:rPr>
                              <w:sz w:val="17"/>
                              <w:szCs w:val="17"/>
                            </w:rPr>
                          </w:pPr>
                          <w:r>
                            <w:rPr>
                              <w:sz w:val="17"/>
                              <w:szCs w:val="17"/>
                            </w:rPr>
                            <w:t>2023 AND PART OF THE 2024 BUDGET</w:t>
                          </w:r>
                        </w:p>
                      </w:txbxContent>
                    </wps:txbx>
                    <wps:bodyPr wrap="none" lIns="0" tIns="0" rIns="0" bIns="0">
                      <a:spAutoFit/>
                    </wps:bodyPr>
                  </wps:wsp>
                </a:graphicData>
              </a:graphic>
            </wp:anchor>
          </w:drawing>
        </mc:Choice>
        <mc:Fallback>
          <w:pict>
            <v:shapetype w14:anchorId="5F2BE0A0" id="_x0000_t202" coordsize="21600,21600" o:spt="202" path="m,l,21600r21600,l21600,xe">
              <v:stroke joinstyle="miter"/>
              <v:path gradientshapeok="t" o:connecttype="rect"/>
            </v:shapetype>
            <v:shape id="Shape 127" o:spid="_x0000_s1046" type="#_x0000_t202" style="position:absolute;margin-left:91.85pt;margin-top:90.05pt;width:428.2pt;height:34pt;z-index:-251402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" filled="f" stroked="f">
              <v:textbox style="mso-fit-shape-to-text:t" inset="0,0,0,0">
                <w:txbxContent>
                  <w:p w14:paraId="0138F1FE" w14:textId="77777777" w:rsidR="008B0442" w:rsidRDefault="008B0442">
                    <w:pPr>
                      <w:pStyle w:val="Headerorfooter20"/>
                      <w:rPr>
                        <w:sz w:val="17"/>
                        <w:szCs w:val="17"/>
                      </w:rPr>
                    </w:pPr>
                    <w:r>
                      <w:rPr>
                        <w:sz w:val="17"/>
                        <w:szCs w:val="17"/>
                      </w:rPr>
                      <w:t>FINAL AUDIT REPORT ON THE COMPLIANCE AUDIT OF THE IMPLEMENTATION</w:t>
                    </w:r>
                  </w:p>
                  <w:p w14:paraId="00A8613D" w14:textId="77777777" w:rsidR="008B0442" w:rsidRDefault="008B0442">
                    <w:pPr>
                      <w:pStyle w:val="Headerorfooter20"/>
                      <w:rPr>
                        <w:sz w:val="17"/>
                        <w:szCs w:val="17"/>
                      </w:rPr>
                    </w:pPr>
                    <w:r>
                      <w:rPr>
                        <w:sz w:val="17"/>
                        <w:szCs w:val="17"/>
                      </w:rPr>
                      <w:t>ON THE BUDGET OF THE BUREAU OF ESTIMATES AND THE SPENDING OF BUDGETARY FUNDS IN</w:t>
                    </w:r>
                  </w:p>
                  <w:p w14:paraId="56A70AF8" w14:textId="77777777" w:rsidR="008B0442" w:rsidRDefault="008B0442">
                    <w:pPr>
                      <w:pStyle w:val="Headerorfooter20"/>
                      <w:rPr>
                        <w:sz w:val="17"/>
                        <w:szCs w:val="17"/>
                      </w:rPr>
                    </w:pPr>
                    <w:r>
                      <w:rPr>
                        <w:sz w:val="17"/>
                        <w:szCs w:val="17"/>
                      </w:rPr>
                      <w:t>2023 AND PART OF THE 2024 BUDGET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DF1F" w14:textId="77777777" w:rsidR="008B0442" w:rsidRDefault="008B0442">
    <w:pPr>
      <w:spacing w:line="1" w:lineRule="exact"/>
    </w:pPr>
    <w:r>
      <w:rPr>
        <w:noProof/>
        <w:lang w:val="en-US" w:eastAsia="en-US" w:bidi="ar-SA"/>
      </w:rPr>
      <mc:AlternateContent>
        <mc:Choice Requires="wps">
          <w:drawing>
            <wp:anchor distT="0" distB="0" distL="0" distR="0" simplePos="0" relativeHeight="252098048" behindDoc="1" locked="0" layoutInCell="1" allowOverlap="1" wp14:anchorId="3868CF7F" wp14:editId="27ED05D8">
              <wp:simplePos x="0" y="0"/>
              <wp:positionH relativeFrom="page">
                <wp:posOffset>1155065</wp:posOffset>
              </wp:positionH>
              <wp:positionV relativeFrom="page">
                <wp:posOffset>1122680</wp:posOffset>
              </wp:positionV>
              <wp:extent cx="5449570" cy="429895"/>
              <wp:effectExtent l="0" t="0" r="0" b="0"/>
              <wp:wrapNone/>
              <wp:docPr id="143" name="Shape 143"/>
              <wp:cNvGraphicFramePr/>
              <a:graphic xmlns:a="http://schemas.openxmlformats.org/drawingml/2006/main">
                <a:graphicData uri="http://schemas.microsoft.com/office/word/2010/wordprocessingShape">
                  <wps:wsp>
                    <wps:cNvSpPr txBox="1"/>
                    <wps:spPr>
                      <a:xfrm>
                        <a:off x="0" y="0"/>
                        <a:ext cx="5449570" cy="429895"/>
                      </a:xfrm>
                      <a:prstGeom prst="rect">
                        <a:avLst/>
                      </a:prstGeom>
                      <a:noFill/>
                    </wps:spPr>
                    <wps:txbx>
                      <w:txbxContent>
                        <w:p w14:paraId="0B4E54F0" w14:textId="77777777" w:rsidR="008B0442" w:rsidRDefault="008B0442" w:rsidP="00475609">
                          <w:pPr>
                            <w:pStyle w:val="Headerorfooter20"/>
                            <w:rPr>
                              <w:sz w:val="17"/>
                              <w:szCs w:val="17"/>
                            </w:rPr>
                          </w:pPr>
                          <w:r w:rsidRPr="009F1E0E">
                            <w:rPr>
                              <w:sz w:val="17"/>
                              <w:szCs w:val="17"/>
                              <w:lang w:val="en-GB"/>
                            </w:rPr>
                            <w:t xml:space="preserve">FINAL AUDIT REPORT ON THE AUDIT OF BUDGET EXECUTION COMPLIANCE AND DEDICATED EXPENDITURE OF BUDGETARY FUNDS AT THE BUREAU FOR ASSESSMENT FOR THE YEAR 2023 </w:t>
                          </w:r>
                        </w:p>
                        <w:p w14:paraId="571D3448" w14:textId="77777777" w:rsidR="008B0442" w:rsidRPr="00475609" w:rsidRDefault="008B0442" w:rsidP="00475609">
                          <w:pPr>
                            <w:pStyle w:val="Headerorfooter20"/>
                            <w:rPr>
                              <w:sz w:val="17"/>
                              <w:szCs w:val="17"/>
                              <w:lang w:val="en-GB"/>
                            </w:rPr>
                          </w:pPr>
                          <w:r w:rsidRPr="009F1E0E">
                            <w:rPr>
                              <w:sz w:val="17"/>
                              <w:szCs w:val="17"/>
                              <w:lang w:val="en-GB"/>
                            </w:rPr>
                            <w:t>AND PART OF THE BUDGET FOR THE YEAR 2024</w:t>
                          </w:r>
                        </w:p>
                      </w:txbxContent>
                    </wps:txbx>
                    <wps:bodyPr wrap="none" lIns="0" tIns="0" rIns="0" bIns="0">
                      <a:spAutoFit/>
                    </wps:bodyPr>
                  </wps:wsp>
                </a:graphicData>
              </a:graphic>
            </wp:anchor>
          </w:drawing>
        </mc:Choice>
        <mc:Fallback>
          <w:pict>
            <v:shapetype w14:anchorId="3868CF7F" id="_x0000_t202" coordsize="21600,21600" o:spt="202" path="m,l,21600r21600,l21600,xe">
              <v:stroke joinstyle="miter"/>
              <v:path gradientshapeok="t" o:connecttype="rect"/>
            </v:shapetype>
            <v:shape id="Shape 143" o:spid="_x0000_s1051" type="#_x0000_t202" style="position:absolute;margin-left:90.95pt;margin-top:88.4pt;width:429.1pt;height:33.85pt;z-index:-251218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" filled="f" stroked="f">
              <v:textbox style="mso-fit-shape-to-text:t" inset="0,0,0,0">
                <w:txbxContent>
                  <w:p w14:paraId="0B4E54F0" w14:textId="77777777" w:rsidR="008B0442" w:rsidRDefault="008B0442" w:rsidP="00475609">
                    <w:pPr>
                      <w:pStyle w:val="Headerorfooter20"/>
                      <w:rPr>
                        <w:sz w:val="17"/>
                        <w:szCs w:val="17"/>
                      </w:rPr>
                    </w:pPr>
                    <w:r w:rsidRPr="009F1E0E">
                      <w:rPr>
                        <w:sz w:val="17"/>
                        <w:szCs w:val="17"/>
                        <w:lang w:val="en-GB"/>
                      </w:rPr>
                      <w:t xml:space="preserve">FINAL AUDIT REPORT ON THE AUDIT OF BUDGET EXECUTION COMPLIANCE AND DEDICATED EXPENDITURE OF BUDGETARY FUNDS AT THE BUREAU FOR ASSESSMENT FOR THE YEAR 2023 </w:t>
                    </w:r>
                  </w:p>
                  <w:p w14:paraId="571D3448" w14:textId="77777777" w:rsidR="008B0442" w:rsidRPr="00475609" w:rsidRDefault="008B0442" w:rsidP="00475609">
                    <w:pPr>
                      <w:pStyle w:val="Headerorfooter20"/>
                      <w:rPr>
                        <w:sz w:val="17"/>
                        <w:szCs w:val="17"/>
                        <w:lang w:val="en-GB"/>
                      </w:rPr>
                    </w:pPr>
                    <w:r w:rsidRPr="009F1E0E">
                      <w:rPr>
                        <w:sz w:val="17"/>
                        <w:szCs w:val="17"/>
                        <w:lang w:val="en-GB"/>
                      </w:rPr>
                      <w:t>AND PART OF THE BUDGET FOR THE YEAR 2024</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3A79" w14:textId="77777777" w:rsidR="008B0442" w:rsidRDefault="008B0442">
    <w:pPr>
      <w:spacing w:line="1" w:lineRule="exact"/>
    </w:pPr>
    <w:r>
      <w:rPr>
        <w:noProof/>
        <w:lang w:val="en-US" w:eastAsia="en-US" w:bidi="ar-SA"/>
      </w:rPr>
      <mc:AlternateContent>
        <mc:Choice Requires="wps">
          <w:drawing>
            <wp:anchor distT="0" distB="0" distL="0" distR="0" simplePos="0" relativeHeight="251295232" behindDoc="1" locked="0" layoutInCell="1" allowOverlap="1" wp14:anchorId="0A7B2D5A" wp14:editId="32879576">
              <wp:simplePos x="0" y="0"/>
              <wp:positionH relativeFrom="page">
                <wp:posOffset>1153795</wp:posOffset>
              </wp:positionH>
              <wp:positionV relativeFrom="page">
                <wp:posOffset>1079500</wp:posOffset>
              </wp:positionV>
              <wp:extent cx="5436235" cy="431800"/>
              <wp:effectExtent l="0" t="0" r="0" b="0"/>
              <wp:wrapNone/>
              <wp:docPr id="157" name="Shape 157"/>
              <wp:cNvGraphicFramePr/>
              <a:graphic xmlns:a="http://schemas.openxmlformats.org/drawingml/2006/main">
                <a:graphicData uri="http://schemas.microsoft.com/office/word/2010/wordprocessingShape">
                  <wps:wsp>
                    <wps:cNvSpPr txBox="1"/>
                    <wps:spPr>
                      <a:xfrm>
                        <a:off x="0" y="0"/>
                        <a:ext cx="5436235" cy="431800"/>
                      </a:xfrm>
                      <a:prstGeom prst="rect">
                        <a:avLst/>
                      </a:prstGeom>
                      <a:noFill/>
                    </wps:spPr>
                    <wps:txbx>
                      <w:txbxContent>
                        <w:p w14:paraId="28FD026F" w14:textId="77777777" w:rsidR="008B0442" w:rsidRDefault="008B0442">
                          <w:pPr>
                            <w:pStyle w:val="Headerorfooter20"/>
                            <w:rPr>
                              <w:sz w:val="17"/>
                              <w:szCs w:val="17"/>
                            </w:rPr>
                          </w:pPr>
                          <w:r>
                            <w:rPr>
                              <w:sz w:val="17"/>
                              <w:szCs w:val="17"/>
                            </w:rPr>
                            <w:t>FINAL AUDIT REPORT ON THE COMPLIANCE AUDIT OF THE IMPLEMENTATION</w:t>
                          </w:r>
                        </w:p>
                        <w:p w14:paraId="0D532096" w14:textId="77777777" w:rsidR="008B0442" w:rsidRDefault="008B0442">
                          <w:pPr>
                            <w:pStyle w:val="Headerorfooter20"/>
                            <w:rPr>
                              <w:sz w:val="17"/>
                              <w:szCs w:val="17"/>
                            </w:rPr>
                          </w:pPr>
                          <w:r>
                            <w:rPr>
                              <w:sz w:val="17"/>
                              <w:szCs w:val="17"/>
                            </w:rPr>
                            <w:t>ON THE BUDGET OF THE BUREAU OF ASSESSMENT AND THE SPECIFIC EXPENDITURE OF THE STATE FUNDS IN</w:t>
                          </w:r>
                        </w:p>
                        <w:p w14:paraId="4915E02D" w14:textId="77777777" w:rsidR="008B0442" w:rsidRDefault="008B0442">
                          <w:pPr>
                            <w:pStyle w:val="Headerorfooter20"/>
                            <w:rPr>
                              <w:sz w:val="17"/>
                              <w:szCs w:val="17"/>
                            </w:rPr>
                          </w:pPr>
                          <w:r>
                            <w:rPr>
                              <w:sz w:val="17"/>
                              <w:szCs w:val="17"/>
                            </w:rPr>
                            <w:t>2023 AND PART OF THE 2024 BUDGET</w:t>
                          </w:r>
                        </w:p>
                      </w:txbxContent>
                    </wps:txbx>
                    <wps:bodyPr wrap="none" lIns="0" tIns="0" rIns="0" bIns="0">
                      <a:spAutoFit/>
                    </wps:bodyPr>
                  </wps:wsp>
                </a:graphicData>
              </a:graphic>
            </wp:anchor>
          </w:drawing>
        </mc:Choice>
        <mc:Fallback>
          <w:pict>
            <v:shapetype w14:anchorId="0A7B2D5A" id="_x0000_t202" coordsize="21600,21600" o:spt="202" path="m,l,21600r21600,l21600,xe">
              <v:stroke joinstyle="miter"/>
              <v:path gradientshapeok="t" o:connecttype="rect"/>
            </v:shapetype>
            <v:shape id="Shape 157" o:spid="_x0000_s1054" type="#_x0000_t202" style="position:absolute;margin-left:90.85pt;margin-top:85pt;width:428.05pt;height:34pt;z-index:-252021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" filled="f" stroked="f">
              <v:textbox style="mso-fit-shape-to-text:t" inset="0,0,0,0">
                <w:txbxContent>
                  <w:p w14:paraId="28FD026F" w14:textId="77777777" w:rsidR="008B0442" w:rsidRDefault="008B0442">
                    <w:pPr>
                      <w:pStyle w:val="Headerorfooter20"/>
                      <w:rPr>
                        <w:sz w:val="17"/>
                        <w:szCs w:val="17"/>
                      </w:rPr>
                    </w:pPr>
                    <w:r>
                      <w:rPr>
                        <w:sz w:val="17"/>
                        <w:szCs w:val="17"/>
                      </w:rPr>
                      <w:t>FINAL AUDIT REPORT ON THE COMPLIANCE AUDIT OF THE IMPLEMENTATION</w:t>
                    </w:r>
                  </w:p>
                  <w:p w14:paraId="0D532096" w14:textId="77777777" w:rsidR="008B0442" w:rsidRDefault="008B0442">
                    <w:pPr>
                      <w:pStyle w:val="Headerorfooter20"/>
                      <w:rPr>
                        <w:sz w:val="17"/>
                        <w:szCs w:val="17"/>
                      </w:rPr>
                    </w:pPr>
                    <w:r>
                      <w:rPr>
                        <w:sz w:val="17"/>
                        <w:szCs w:val="17"/>
                      </w:rPr>
                      <w:t>ON THE BUDGET OF THE BUREAU OF ASSESSMENT AND THE SPECIFIC EXPENDITURE OF THE STATE FUNDS IN</w:t>
                    </w:r>
                  </w:p>
                  <w:p w14:paraId="4915E02D" w14:textId="77777777" w:rsidR="008B0442" w:rsidRDefault="008B0442">
                    <w:pPr>
                      <w:pStyle w:val="Headerorfooter20"/>
                      <w:rPr>
                        <w:sz w:val="17"/>
                        <w:szCs w:val="17"/>
                      </w:rPr>
                    </w:pPr>
                    <w:r>
                      <w:rPr>
                        <w:sz w:val="17"/>
                        <w:szCs w:val="17"/>
                      </w:rPr>
                      <w:t>2023 AND PART OF THE 2024 BUDGET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0320" w14:textId="77777777" w:rsidR="008B0442" w:rsidRDefault="008B0442">
    <w:pPr>
      <w:spacing w:line="1" w:lineRule="exact"/>
    </w:pPr>
    <w:r>
      <w:rPr>
        <w:noProof/>
        <w:lang w:val="en-US" w:eastAsia="en-US" w:bidi="ar-SA"/>
      </w:rPr>
      <mc:AlternateContent>
        <mc:Choice Requires="wps">
          <w:drawing>
            <wp:anchor distT="0" distB="0" distL="0" distR="0" simplePos="0" relativeHeight="251237888" behindDoc="1" locked="0" layoutInCell="1" allowOverlap="1" wp14:anchorId="167D9973" wp14:editId="6B74927D">
              <wp:simplePos x="0" y="0"/>
              <wp:positionH relativeFrom="page">
                <wp:posOffset>1153795</wp:posOffset>
              </wp:positionH>
              <wp:positionV relativeFrom="page">
                <wp:posOffset>1079500</wp:posOffset>
              </wp:positionV>
              <wp:extent cx="5436235" cy="431800"/>
              <wp:effectExtent l="0" t="0" r="0" b="0"/>
              <wp:wrapNone/>
              <wp:docPr id="153" name="Shape 153"/>
              <wp:cNvGraphicFramePr/>
              <a:graphic xmlns:a="http://schemas.openxmlformats.org/drawingml/2006/main">
                <a:graphicData uri="http://schemas.microsoft.com/office/word/2010/wordprocessingShape">
                  <wps:wsp>
                    <wps:cNvSpPr txBox="1"/>
                    <wps:spPr>
                      <a:xfrm>
                        <a:off x="0" y="0"/>
                        <a:ext cx="5436235" cy="431800"/>
                      </a:xfrm>
                      <a:prstGeom prst="rect">
                        <a:avLst/>
                      </a:prstGeom>
                      <a:noFill/>
                    </wps:spPr>
                    <wps:txbx>
                      <w:txbxContent>
                        <w:p w14:paraId="01E1E007" w14:textId="77777777" w:rsidR="008B0442" w:rsidRDefault="008B0442" w:rsidP="00475609">
                          <w:pPr>
                            <w:pStyle w:val="Headerorfooter20"/>
                            <w:rPr>
                              <w:sz w:val="17"/>
                              <w:szCs w:val="17"/>
                            </w:rPr>
                          </w:pPr>
                          <w:r w:rsidRPr="009F1E0E">
                            <w:rPr>
                              <w:sz w:val="17"/>
                              <w:szCs w:val="17"/>
                              <w:lang w:val="en-GB"/>
                            </w:rPr>
                            <w:t xml:space="preserve">FINAL AUDIT REPORT ON THE AUDIT OF BUDGET EXECUTION COMPLIANCE AND DEDICATED EXPENDITURE OF BUDGETARY FUNDS AT THE BUREAU FOR ASSESSMENT FOR THE YEAR 2023 </w:t>
                          </w:r>
                        </w:p>
                        <w:p w14:paraId="515C22B7" w14:textId="77777777" w:rsidR="008B0442" w:rsidRPr="00475609" w:rsidRDefault="008B0442" w:rsidP="00475609">
                          <w:pPr>
                            <w:pStyle w:val="Headerorfooter20"/>
                            <w:rPr>
                              <w:sz w:val="17"/>
                              <w:szCs w:val="17"/>
                              <w:lang w:val="en-GB"/>
                            </w:rPr>
                          </w:pPr>
                          <w:r w:rsidRPr="009F1E0E">
                            <w:rPr>
                              <w:sz w:val="17"/>
                              <w:szCs w:val="17"/>
                              <w:lang w:val="en-GB"/>
                            </w:rPr>
                            <w:t>AND PART OF THE BUDGET FOR THE YEAR 2024</w:t>
                          </w:r>
                        </w:p>
                      </w:txbxContent>
                    </wps:txbx>
                    <wps:bodyPr wrap="none" lIns="0" tIns="0" rIns="0" bIns="0">
                      <a:spAutoFit/>
                    </wps:bodyPr>
                  </wps:wsp>
                </a:graphicData>
              </a:graphic>
            </wp:anchor>
          </w:drawing>
        </mc:Choice>
        <mc:Fallback>
          <w:pict>
            <v:shapetype w14:anchorId="167D9973" id="_x0000_t202" coordsize="21600,21600" o:spt="202" path="m,l,21600r21600,l21600,xe">
              <v:stroke joinstyle="miter"/>
              <v:path gradientshapeok="t" o:connecttype="rect"/>
            </v:shapetype>
            <v:shape id="Shape 153" o:spid="_x0000_s1055" type="#_x0000_t202" style="position:absolute;margin-left:90.85pt;margin-top:85pt;width:428.05pt;height:34pt;z-index:-252078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G4iQEAAAgDAAAOAAAAZHJzL2Uyb0RvYy54bWysUttOwzAMfUfiH6K8s3YbIK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" filled="f" stroked="f">
              <v:textbox style="mso-fit-shape-to-text:t" inset="0,0,0,0">
                <w:txbxContent>
                  <w:p w14:paraId="01E1E007" w14:textId="77777777" w:rsidR="008B0442" w:rsidRDefault="008B0442" w:rsidP="00475609">
                    <w:pPr>
                      <w:pStyle w:val="Headerorfooter20"/>
                      <w:rPr>
                        <w:sz w:val="17"/>
                        <w:szCs w:val="17"/>
                      </w:rPr>
                    </w:pPr>
                    <w:r w:rsidRPr="009F1E0E">
                      <w:rPr>
                        <w:sz w:val="17"/>
                        <w:szCs w:val="17"/>
                        <w:lang w:val="en-GB"/>
                      </w:rPr>
                      <w:t xml:space="preserve">FINAL AUDIT REPORT ON THE AUDIT OF BUDGET EXECUTION COMPLIANCE AND DEDICATED EXPENDITURE OF BUDGETARY FUNDS AT THE BUREAU FOR ASSESSMENT FOR THE YEAR 2023 </w:t>
                    </w:r>
                  </w:p>
                  <w:p w14:paraId="515C22B7" w14:textId="77777777" w:rsidR="008B0442" w:rsidRPr="00475609" w:rsidRDefault="008B0442" w:rsidP="00475609">
                    <w:pPr>
                      <w:pStyle w:val="Headerorfooter20"/>
                      <w:rPr>
                        <w:sz w:val="17"/>
                        <w:szCs w:val="17"/>
                        <w:lang w:val="en-GB"/>
                      </w:rPr>
                    </w:pPr>
                    <w:r w:rsidRPr="009F1E0E">
                      <w:rPr>
                        <w:sz w:val="17"/>
                        <w:szCs w:val="17"/>
                        <w:lang w:val="en-GB"/>
                      </w:rPr>
                      <w:t>AND PART OF THE BUDGET FOR THE YEAR 2024</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B66F" w14:textId="77777777" w:rsidR="008B0442" w:rsidRDefault="008B0442">
    <w:pPr>
      <w:spacing w:line="1" w:lineRule="exact"/>
    </w:pPr>
    <w:r>
      <w:rPr>
        <w:noProof/>
        <w:lang w:val="en-US" w:eastAsia="en-US" w:bidi="ar-SA"/>
      </w:rPr>
      <mc:AlternateContent>
        <mc:Choice Requires="wps">
          <w:drawing>
            <wp:anchor distT="0" distB="0" distL="0" distR="0" simplePos="0" relativeHeight="251516416" behindDoc="1" locked="0" layoutInCell="1" allowOverlap="1" wp14:anchorId="78B4334B" wp14:editId="3420B025">
              <wp:simplePos x="0" y="0"/>
              <wp:positionH relativeFrom="page">
                <wp:posOffset>1330960</wp:posOffset>
              </wp:positionH>
              <wp:positionV relativeFrom="page">
                <wp:posOffset>874395</wp:posOffset>
              </wp:positionV>
              <wp:extent cx="8156575" cy="242570"/>
              <wp:effectExtent l="0" t="0" r="0" b="0"/>
              <wp:wrapNone/>
              <wp:docPr id="163" name="Shape 163"/>
              <wp:cNvGraphicFramePr/>
              <a:graphic xmlns:a="http://schemas.openxmlformats.org/drawingml/2006/main">
                <a:graphicData uri="http://schemas.microsoft.com/office/word/2010/wordprocessingShape">
                  <wps:wsp>
                    <wps:cNvSpPr txBox="1"/>
                    <wps:spPr>
                      <a:xfrm>
                        <a:off x="0" y="0"/>
                        <a:ext cx="8156575" cy="242570"/>
                      </a:xfrm>
                      <a:prstGeom prst="rect">
                        <a:avLst/>
                      </a:prstGeom>
                      <a:noFill/>
                    </wps:spPr>
                    <wps:txbx>
                      <w:txbxContent>
                        <w:p w14:paraId="583C92F6" w14:textId="77777777" w:rsidR="008B0442" w:rsidRDefault="008B0442">
                          <w:pPr>
                            <w:pStyle w:val="Headerorfooter20"/>
                            <w:rPr>
                              <w:sz w:val="17"/>
                              <w:szCs w:val="17"/>
                            </w:rPr>
                          </w:pPr>
                          <w:r>
                            <w:rPr>
                              <w:sz w:val="17"/>
                              <w:szCs w:val="17"/>
                            </w:rPr>
                            <w:t>FINAL AUDIT REPORT ON THE COMPLIANCE AUDIT OF THE BUDGET IMPLEMENTATION OF THE BUREAU FOR ESTIMATES AND</w:t>
                          </w:r>
                        </w:p>
                        <w:p w14:paraId="26DECD80" w14:textId="77777777" w:rsidR="008B0442" w:rsidRDefault="008B0442">
                          <w:pPr>
                            <w:pStyle w:val="Headerorfooter20"/>
                            <w:rPr>
                              <w:sz w:val="17"/>
                              <w:szCs w:val="17"/>
                            </w:rPr>
                          </w:pPr>
                          <w:r>
                            <w:rPr>
                              <w:sz w:val="17"/>
                              <w:szCs w:val="17"/>
                            </w:rPr>
                            <w:t>TARGETED SPENDING OF BUDGET FUNDS IN 2023 AND PART OF THE BUDGET IN 2024</w:t>
                          </w:r>
                        </w:p>
                      </w:txbxContent>
                    </wps:txbx>
                    <wps:bodyPr wrap="none" lIns="0" tIns="0" rIns="0" bIns="0">
                      <a:spAutoFit/>
                    </wps:bodyPr>
                  </wps:wsp>
                </a:graphicData>
              </a:graphic>
            </wp:anchor>
          </w:drawing>
        </mc:Choice>
        <mc:Fallback>
          <w:pict>
            <v:shapetype w14:anchorId="78B4334B" id="_x0000_t202" coordsize="21600,21600" o:spt="202" path="m,l,21600r21600,l21600,xe">
              <v:stroke joinstyle="miter"/>
              <v:path gradientshapeok="t" o:connecttype="rect"/>
            </v:shapetype>
            <v:shape id="Shape 163" o:spid="_x0000_s1058" type="#_x0000_t202" style="position:absolute;margin-left:104.8pt;margin-top:68.85pt;width:642.25pt;height:19.1pt;z-index:-251800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" filled="f" stroked="f">
              <v:textbox style="mso-fit-shape-to-text:t" inset="0,0,0,0">
                <w:txbxContent>
                  <w:p w14:paraId="583C92F6" w14:textId="77777777" w:rsidR="008B0442" w:rsidRDefault="008B0442">
                    <w:pPr>
                      <w:pStyle w:val="Headerorfooter20"/>
                      <w:rPr>
                        <w:sz w:val="17"/>
                        <w:szCs w:val="17"/>
                      </w:rPr>
                    </w:pPr>
                    <w:r>
                      <w:rPr>
                        <w:sz w:val="17"/>
                        <w:szCs w:val="17"/>
                      </w:rPr>
                      <w:t>FINAL AUDIT REPORT ON THE COMPLIANCE AUDIT OF THE BUDGET IMPLEMENTATION OF THE BUREAU FOR ESTIMATES AND</w:t>
                    </w:r>
                  </w:p>
                  <w:p w14:paraId="26DECD80" w14:textId="77777777" w:rsidR="008B0442" w:rsidRDefault="008B0442">
                    <w:pPr>
                      <w:pStyle w:val="Headerorfooter20"/>
                      <w:rPr>
                        <w:sz w:val="17"/>
                        <w:szCs w:val="17"/>
                      </w:rPr>
                    </w:pPr>
                    <w:r>
                      <w:rPr>
                        <w:sz w:val="17"/>
                        <w:szCs w:val="17"/>
                      </w:rPr>
                      <w:t>TARGETED SPENDING OF BUDGET FUNDS IN 2023 AND PART OF THE BUDGET IN 2024</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A94F" w14:textId="77777777" w:rsidR="008B0442" w:rsidRDefault="008B0442">
    <w:pPr>
      <w:spacing w:line="1" w:lineRule="exact"/>
    </w:pPr>
    <w:r>
      <w:rPr>
        <w:noProof/>
        <w:lang w:val="en-US" w:eastAsia="en-US" w:bidi="ar-SA"/>
      </w:rPr>
      <mc:AlternateContent>
        <mc:Choice Requires="wps">
          <w:drawing>
            <wp:anchor distT="0" distB="0" distL="0" distR="0" simplePos="0" relativeHeight="251514368" behindDoc="1" locked="0" layoutInCell="1" allowOverlap="1" wp14:anchorId="6512447F" wp14:editId="08DA99CD">
              <wp:simplePos x="0" y="0"/>
              <wp:positionH relativeFrom="page">
                <wp:posOffset>1330960</wp:posOffset>
              </wp:positionH>
              <wp:positionV relativeFrom="page">
                <wp:posOffset>874395</wp:posOffset>
              </wp:positionV>
              <wp:extent cx="8156575" cy="242570"/>
              <wp:effectExtent l="0" t="0" r="0" b="0"/>
              <wp:wrapNone/>
              <wp:docPr id="161" name="Shape 161"/>
              <wp:cNvGraphicFramePr/>
              <a:graphic xmlns:a="http://schemas.openxmlformats.org/drawingml/2006/main">
                <a:graphicData uri="http://schemas.microsoft.com/office/word/2010/wordprocessingShape">
                  <wps:wsp>
                    <wps:cNvSpPr txBox="1"/>
                    <wps:spPr>
                      <a:xfrm>
                        <a:off x="0" y="0"/>
                        <a:ext cx="8156575" cy="242570"/>
                      </a:xfrm>
                      <a:prstGeom prst="rect">
                        <a:avLst/>
                      </a:prstGeom>
                      <a:noFill/>
                    </wps:spPr>
                    <wps:txbx>
                      <w:txbxContent>
                        <w:p w14:paraId="2777AEDB" w14:textId="77777777" w:rsidR="008B0442" w:rsidRPr="00475609" w:rsidRDefault="008B0442" w:rsidP="00475609">
                          <w:pPr>
                            <w:pStyle w:val="Headerorfooter20"/>
                            <w:rPr>
                              <w:sz w:val="17"/>
                              <w:szCs w:val="17"/>
                              <w:lang w:val="en-GB"/>
                            </w:rPr>
                          </w:pPr>
                          <w:r w:rsidRPr="009F1E0E">
                            <w:rPr>
                              <w:sz w:val="17"/>
                              <w:szCs w:val="17"/>
                              <w:lang w:val="en-GB"/>
                            </w:rPr>
                            <w:t>FINAL AUDIT REPORT ON THE AUDIT OF BUDGET EXECUTION COMPLIANCE AND DEDICATED EXPENDITURE OF BUDGETARY FUNDS AT THE BUREAU FOR ASSESSMENT FOR THE YEAR 2023 AND PART OF THE BUDGET FOR THE YEAR 2024</w:t>
                          </w:r>
                        </w:p>
                      </w:txbxContent>
                    </wps:txbx>
                    <wps:bodyPr wrap="none" lIns="0" tIns="0" rIns="0" bIns="0">
                      <a:spAutoFit/>
                    </wps:bodyPr>
                  </wps:wsp>
                </a:graphicData>
              </a:graphic>
            </wp:anchor>
          </w:drawing>
        </mc:Choice>
        <mc:Fallback>
          <w:pict>
            <v:shapetype w14:anchorId="6512447F" id="_x0000_t202" coordsize="21600,21600" o:spt="202" path="m,l,21600r21600,l21600,xe">
              <v:stroke joinstyle="miter"/>
              <v:path gradientshapeok="t" o:connecttype="rect"/>
            </v:shapetype>
            <v:shape id="Shape 161" o:spid="_x0000_s1059" type="#_x0000_t202" style="position:absolute;margin-left:104.8pt;margin-top:68.85pt;width:642.25pt;height:19.1pt;z-index:-251802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" filled="f" stroked="f">
              <v:textbox style="mso-fit-shape-to-text:t" inset="0,0,0,0">
                <w:txbxContent>
                  <w:p w14:paraId="2777AEDB" w14:textId="77777777" w:rsidR="008B0442" w:rsidRPr="00475609" w:rsidRDefault="008B0442" w:rsidP="00475609">
                    <w:pPr>
                      <w:pStyle w:val="Headerorfooter20"/>
                      <w:rPr>
                        <w:sz w:val="17"/>
                        <w:szCs w:val="17"/>
                        <w:lang w:val="en-GB"/>
                      </w:rPr>
                    </w:pPr>
                    <w:r w:rsidRPr="009F1E0E">
                      <w:rPr>
                        <w:sz w:val="17"/>
                        <w:szCs w:val="17"/>
                        <w:lang w:val="en-GB"/>
                      </w:rPr>
                      <w:t>FINAL AUDIT REPORT ON THE AUDIT OF BUDGET EXECUTION COMPLIANCE AND DEDICATED EXPENDITURE OF BUDGETARY FUNDS AT THE BUREAU FOR ASSESSMENT FOR THE YEAR 2023 AND PART OF THE BUDGET FOR THE YEAR 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1736" w14:textId="77777777" w:rsidR="008B0442" w:rsidRDefault="008B0442">
    <w:pPr>
      <w:spacing w:line="1" w:lineRule="exact"/>
      <w:rPr>
        <w:lang w:val="en-US"/>
      </w:rPr>
    </w:pPr>
    <w:r>
      <w:rPr>
        <w:noProof/>
        <w:lang w:val="en-US" w:eastAsia="en-US" w:bidi="ar-SA"/>
      </w:rPr>
      <mc:AlternateContent>
        <mc:Choice Requires="wps">
          <w:drawing>
            <wp:anchor distT="0" distB="0" distL="0" distR="0" simplePos="0" relativeHeight="251381248" behindDoc="1" locked="0" layoutInCell="1" allowOverlap="1" wp14:anchorId="25DD8B4F" wp14:editId="3F362845">
              <wp:simplePos x="0" y="0"/>
              <wp:positionH relativeFrom="page">
                <wp:posOffset>1477670</wp:posOffset>
              </wp:positionH>
              <wp:positionV relativeFrom="page">
                <wp:posOffset>1302106</wp:posOffset>
              </wp:positionV>
              <wp:extent cx="5544185" cy="569595"/>
              <wp:effectExtent l="0" t="0" r="0" b="0"/>
              <wp:wrapNone/>
              <wp:docPr id="1" name="Shape 1"/>
              <wp:cNvGraphicFramePr/>
              <a:graphic xmlns:a="http://schemas.openxmlformats.org/drawingml/2006/main">
                <a:graphicData uri="http://schemas.microsoft.com/office/word/2010/wordprocessingShape">
                  <wps:wsp>
                    <wps:cNvSpPr txBox="1"/>
                    <wps:spPr>
                      <a:xfrm>
                        <a:off x="0" y="0"/>
                        <a:ext cx="5544185" cy="569595"/>
                      </a:xfrm>
                      <a:prstGeom prst="rect">
                        <a:avLst/>
                      </a:prstGeom>
                      <a:noFill/>
                    </wps:spPr>
                    <wps:txbx>
                      <w:txbxContent>
                        <w:p w14:paraId="2F83DF74" w14:textId="77777777" w:rsidR="008B0442" w:rsidRDefault="008B0442">
                          <w:pPr>
                            <w:pStyle w:val="Headerorfooter20"/>
                            <w:rPr>
                              <w:sz w:val="17"/>
                              <w:szCs w:val="17"/>
                            </w:rPr>
                          </w:pPr>
                          <w:r w:rsidRPr="00C66594">
                            <w:rPr>
                              <w:sz w:val="17"/>
                              <w:szCs w:val="17"/>
                              <w:lang w:val="en-GB"/>
                            </w:rPr>
                            <w:t xml:space="preserve">FINAL AUDIT REPORT ON THE AUDIT OF BUDGET EXECUTION COMPLIANCE AND DEDICATED EXPENDITURE OF BUDGETARY FUNDS AT THE BUREAU FOR ASSESSMENT FOR THE YEAR 2023 </w:t>
                          </w:r>
                        </w:p>
                        <w:p w14:paraId="71203264" w14:textId="77777777" w:rsidR="008B0442" w:rsidRPr="00475609" w:rsidRDefault="008B0442">
                          <w:pPr>
                            <w:pStyle w:val="Headerorfooter20"/>
                            <w:rPr>
                              <w:sz w:val="17"/>
                              <w:szCs w:val="17"/>
                              <w:lang w:val="en-GB"/>
                            </w:rPr>
                          </w:pPr>
                          <w:r w:rsidRPr="00C66594">
                            <w:rPr>
                              <w:sz w:val="17"/>
                              <w:szCs w:val="17"/>
                              <w:lang w:val="en-GB"/>
                            </w:rPr>
                            <w:t>AND PART OF THE BUDGET FOR THE YEAR 2024</w:t>
                          </w:r>
                        </w:p>
                      </w:txbxContent>
                    </wps:txbx>
                    <wps:bodyPr wrap="none" lIns="0" tIns="0" rIns="0" bIns="0">
                      <a:noAutofit/>
                    </wps:bodyPr>
                  </wps:wsp>
                </a:graphicData>
              </a:graphic>
              <wp14:sizeRelV relativeFrom="margin">
                <wp14:pctHeight>0</wp14:pctHeight>
              </wp14:sizeRelV>
            </wp:anchor>
          </w:drawing>
        </mc:Choice>
        <mc:Fallback>
          <w:pict>
            <v:shapetype w14:anchorId="25DD8B4F" id="_x0000_t202" coordsize="21600,21600" o:spt="202" path="m,l,21600r21600,l21600,xe">
              <v:stroke joinstyle="miter"/>
              <v:path gradientshapeok="t" o:connecttype="rect"/>
            </v:shapetype>
            <v:shape id="Shape 1" o:spid="_x0000_s1027" type="#_x0000_t202" style="position:absolute;margin-left:116.35pt;margin-top:102.55pt;width:436.55pt;height:44.85pt;z-index:-251935232;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" filled="f" stroked="f">
              <v:textbox inset="0,0,0,0">
                <w:txbxContent>
                  <w:p w14:paraId="2F83DF74" w14:textId="77777777" w:rsidR="008B0442" w:rsidRDefault="008B0442">
                    <w:pPr>
                      <w:pStyle w:val="Headerorfooter20"/>
                      <w:rPr>
                        <w:sz w:val="17"/>
                        <w:szCs w:val="17"/>
                      </w:rPr>
                    </w:pPr>
                    <w:r w:rsidRPr="00C66594">
                      <w:rPr>
                        <w:sz w:val="17"/>
                        <w:szCs w:val="17"/>
                        <w:lang w:val="en-GB"/>
                      </w:rPr>
                      <w:t xml:space="preserve">FINAL AUDIT REPORT ON THE AUDIT OF BUDGET EXECUTION COMPLIANCE AND DEDICATED EXPENDITURE OF BUDGETARY FUNDS AT THE BUREAU FOR ASSESSMENT FOR THE YEAR 2023 </w:t>
                    </w:r>
                  </w:p>
                  <w:p w14:paraId="71203264" w14:textId="77777777" w:rsidR="008B0442" w:rsidRPr="00475609" w:rsidRDefault="008B0442">
                    <w:pPr>
                      <w:pStyle w:val="Headerorfooter20"/>
                      <w:rPr>
                        <w:sz w:val="17"/>
                        <w:szCs w:val="17"/>
                        <w:lang w:val="en-GB"/>
                      </w:rPr>
                    </w:pPr>
                    <w:r w:rsidRPr="00C66594">
                      <w:rPr>
                        <w:sz w:val="17"/>
                        <w:szCs w:val="17"/>
                        <w:lang w:val="en-GB"/>
                      </w:rPr>
                      <w:t>AND PART OF THE BUDGET FOR THE YEAR 2024</w:t>
                    </w:r>
                  </w:p>
                </w:txbxContent>
              </v:textbox>
              <w10:wrap anchorx="page" anchory="page"/>
            </v:shape>
          </w:pict>
        </mc:Fallback>
      </mc:AlternateContent>
    </w:r>
  </w:p>
  <w:p w14:paraId="1FEF3BAD" w14:textId="77777777" w:rsidR="008B0442" w:rsidRDefault="008B0442">
    <w:pPr>
      <w:spacing w:line="1" w:lineRule="exact"/>
      <w:rPr>
        <w:lang w:val="en-US"/>
      </w:rPr>
    </w:pPr>
  </w:p>
  <w:p w14:paraId="37D11325" w14:textId="77777777" w:rsidR="008B0442" w:rsidRDefault="008B044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FF0C" w14:textId="77777777" w:rsidR="008B0442" w:rsidRDefault="008B0442">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C595" w14:textId="77777777" w:rsidR="008B0442" w:rsidRDefault="008B0442">
    <w:pPr>
      <w:spacing w:line="1" w:lineRule="exact"/>
    </w:pPr>
    <w:r>
      <w:rPr>
        <w:noProof/>
        <w:lang w:val="en-US" w:eastAsia="en-US" w:bidi="ar-SA"/>
      </w:rPr>
      <mc:AlternateContent>
        <mc:Choice Requires="wps">
          <w:drawing>
            <wp:anchor distT="0" distB="0" distL="0" distR="0" simplePos="0" relativeHeight="252187136" behindDoc="1" locked="0" layoutInCell="1" allowOverlap="1" wp14:anchorId="2DFDA99F" wp14:editId="7761033D">
              <wp:simplePos x="0" y="0"/>
              <wp:positionH relativeFrom="page">
                <wp:posOffset>1391285</wp:posOffset>
              </wp:positionH>
              <wp:positionV relativeFrom="page">
                <wp:posOffset>1177290</wp:posOffset>
              </wp:positionV>
              <wp:extent cx="4969510" cy="379730"/>
              <wp:effectExtent l="0" t="0" r="0" b="0"/>
              <wp:wrapNone/>
              <wp:docPr id="17" name="Shape 17"/>
              <wp:cNvGraphicFramePr/>
              <a:graphic xmlns:a="http://schemas.openxmlformats.org/drawingml/2006/main">
                <a:graphicData uri="http://schemas.microsoft.com/office/word/2010/wordprocessingShape">
                  <wps:wsp>
                    <wps:cNvSpPr txBox="1"/>
                    <wps:spPr>
                      <a:xfrm>
                        <a:off x="0" y="0"/>
                        <a:ext cx="4969510" cy="379730"/>
                      </a:xfrm>
                      <a:prstGeom prst="rect">
                        <a:avLst/>
                      </a:prstGeom>
                      <a:noFill/>
                    </wps:spPr>
                    <wps:txbx>
                      <w:txbxContent>
                        <w:p w14:paraId="60C26DA3" w14:textId="77777777" w:rsidR="008B0442" w:rsidRDefault="008B0442">
                          <w:pPr>
                            <w:pStyle w:val="Headerorfooter20"/>
                            <w:rPr>
                              <w:sz w:val="17"/>
                              <w:szCs w:val="17"/>
                            </w:rPr>
                          </w:pPr>
                          <w:r w:rsidRPr="00D852E8">
                            <w:rPr>
                              <w:sz w:val="17"/>
                              <w:szCs w:val="17"/>
                            </w:rPr>
                            <w:t>FINAL AUDIT REPORT ON THE COMPLIANCE AUDIT OF THE BUDGET EXECUTION OF THE BUREAU FOR ASSESSMENT AND THE INTENDED SPENDING OF BUDGETARY FUNDS IN 2023 AND PART OF THE BUDGET IN 2024</w:t>
                          </w:r>
                        </w:p>
                      </w:txbxContent>
                    </wps:txbx>
                    <wps:bodyPr wrap="none" lIns="0" tIns="0" rIns="0" bIns="0">
                      <a:spAutoFit/>
                    </wps:bodyPr>
                  </wps:wsp>
                </a:graphicData>
              </a:graphic>
            </wp:anchor>
          </w:drawing>
        </mc:Choice>
        <mc:Fallback>
          <w:pict>
            <v:shapetype w14:anchorId="2DFDA99F" id="_x0000_t202" coordsize="21600,21600" o:spt="202" path="m,l,21600r21600,l21600,xe">
              <v:stroke joinstyle="miter"/>
              <v:path gradientshapeok="t" o:connecttype="rect"/>
            </v:shapetype>
            <v:shape id="Shape 17" o:spid="_x0000_s1030" type="#_x0000_t202" style="position:absolute;margin-left:109.55pt;margin-top:92.7pt;width:391.3pt;height:29.9pt;z-index:-251129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" filled="f" stroked="f">
              <v:textbox style="mso-fit-shape-to-text:t" inset="0,0,0,0">
                <w:txbxContent>
                  <w:p w14:paraId="60C26DA3" w14:textId="77777777" w:rsidR="008B0442" w:rsidRDefault="008B0442">
                    <w:pPr>
                      <w:pStyle w:val="Headerorfooter20"/>
                      <w:rPr>
                        <w:sz w:val="17"/>
                        <w:szCs w:val="17"/>
                      </w:rPr>
                    </w:pPr>
                    <w:r w:rsidRPr="00D852E8">
                      <w:rPr>
                        <w:sz w:val="17"/>
                        <w:szCs w:val="17"/>
                      </w:rPr>
                      <w:t>FINAL AUDIT REPORT ON THE COMPLIANCE AUDIT OF THE BUDGET EXECUTION OF THE BUREAU FOR ASSESSMENT AND THE INTENDED SPENDING OF BUDGETARY FUNDS IN 2023 AND PART OF THE BUDGET IN 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D0E9" w14:textId="77777777" w:rsidR="008B0442" w:rsidRDefault="008B0442">
    <w:pPr>
      <w:spacing w:line="1" w:lineRule="exact"/>
    </w:pPr>
    <w:r>
      <w:rPr>
        <w:noProof/>
        <w:lang w:val="en-US" w:eastAsia="en-US" w:bidi="ar-SA"/>
      </w:rPr>
      <mc:AlternateContent>
        <mc:Choice Requires="wps">
          <w:drawing>
            <wp:anchor distT="0" distB="0" distL="0" distR="0" simplePos="0" relativeHeight="252127744" behindDoc="1" locked="0" layoutInCell="1" allowOverlap="1" wp14:anchorId="5FC62A21" wp14:editId="504B0E47">
              <wp:simplePos x="0" y="0"/>
              <wp:positionH relativeFrom="page">
                <wp:posOffset>1391285</wp:posOffset>
              </wp:positionH>
              <wp:positionV relativeFrom="page">
                <wp:posOffset>1177290</wp:posOffset>
              </wp:positionV>
              <wp:extent cx="4969510" cy="379730"/>
              <wp:effectExtent l="0" t="0" r="0" b="0"/>
              <wp:wrapNone/>
              <wp:docPr id="9" name="Shape 9"/>
              <wp:cNvGraphicFramePr/>
              <a:graphic xmlns:a="http://schemas.openxmlformats.org/drawingml/2006/main">
                <a:graphicData uri="http://schemas.microsoft.com/office/word/2010/wordprocessingShape">
                  <wps:wsp>
                    <wps:cNvSpPr txBox="1"/>
                    <wps:spPr>
                      <a:xfrm>
                        <a:off x="0" y="0"/>
                        <a:ext cx="4969510" cy="379730"/>
                      </a:xfrm>
                      <a:prstGeom prst="rect">
                        <a:avLst/>
                      </a:prstGeom>
                      <a:noFill/>
                    </wps:spPr>
                    <wps:txbx>
                      <w:txbxContent>
                        <w:p w14:paraId="5AF2F4D4" w14:textId="77777777" w:rsidR="008B0442" w:rsidRDefault="008B0442" w:rsidP="00475609">
                          <w:pPr>
                            <w:pStyle w:val="Headerorfooter20"/>
                            <w:rPr>
                              <w:sz w:val="17"/>
                              <w:szCs w:val="17"/>
                            </w:rPr>
                          </w:pPr>
                          <w:r w:rsidRPr="00C66594">
                            <w:rPr>
                              <w:sz w:val="17"/>
                              <w:szCs w:val="17"/>
                              <w:lang w:val="en-GB"/>
                            </w:rPr>
                            <w:t xml:space="preserve">FINAL AUDIT REPORT ON THE AUDIT OF BUDGET EXECUTION COMPLIANCE AND DEDICATED EXPENDITURE OF BUDGETARY FUNDS AT THE BUREAU FOR ASSESSMENT FOR THE YEAR 2023 </w:t>
                          </w:r>
                        </w:p>
                        <w:p w14:paraId="35A74A46" w14:textId="77777777" w:rsidR="008B0442" w:rsidRPr="00475609" w:rsidRDefault="008B0442" w:rsidP="00475609">
                          <w:pPr>
                            <w:pStyle w:val="Headerorfooter20"/>
                            <w:rPr>
                              <w:sz w:val="17"/>
                              <w:szCs w:val="17"/>
                              <w:lang w:val="en-GB"/>
                            </w:rPr>
                          </w:pPr>
                          <w:r w:rsidRPr="00C66594">
                            <w:rPr>
                              <w:sz w:val="17"/>
                              <w:szCs w:val="17"/>
                              <w:lang w:val="en-GB"/>
                            </w:rPr>
                            <w:t>AND PART OF THE BUDGET FOR THE YEAR 2024</w:t>
                          </w:r>
                        </w:p>
                      </w:txbxContent>
                    </wps:txbx>
                    <wps:bodyPr wrap="none" lIns="0" tIns="0" rIns="0" bIns="0">
                      <a:spAutoFit/>
                    </wps:bodyPr>
                  </wps:wsp>
                </a:graphicData>
              </a:graphic>
            </wp:anchor>
          </w:drawing>
        </mc:Choice>
        <mc:Fallback>
          <w:pict>
            <v:shapetype w14:anchorId="5FC62A21" id="_x0000_t202" coordsize="21600,21600" o:spt="202" path="m,l,21600r21600,l21600,xe">
              <v:stroke joinstyle="miter"/>
              <v:path gradientshapeok="t" o:connecttype="rect"/>
            </v:shapetype>
            <v:shape id="Shape 9" o:spid="_x0000_s1031" type="#_x0000_t202" style="position:absolute;margin-left:109.55pt;margin-top:92.7pt;width:391.3pt;height:29.9pt;z-index:-251188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" filled="f" stroked="f">
              <v:textbox style="mso-fit-shape-to-text:t" inset="0,0,0,0">
                <w:txbxContent>
                  <w:p w14:paraId="5AF2F4D4" w14:textId="77777777" w:rsidR="008B0442" w:rsidRDefault="008B0442" w:rsidP="00475609">
                    <w:pPr>
                      <w:pStyle w:val="Headerorfooter20"/>
                      <w:rPr>
                        <w:sz w:val="17"/>
                        <w:szCs w:val="17"/>
                      </w:rPr>
                    </w:pPr>
                    <w:r w:rsidRPr="00C66594">
                      <w:rPr>
                        <w:sz w:val="17"/>
                        <w:szCs w:val="17"/>
                        <w:lang w:val="en-GB"/>
                      </w:rPr>
                      <w:t xml:space="preserve">FINAL AUDIT REPORT ON THE AUDIT OF BUDGET EXECUTION COMPLIANCE AND DEDICATED EXPENDITURE OF BUDGETARY FUNDS AT THE BUREAU FOR ASSESSMENT FOR THE YEAR 2023 </w:t>
                    </w:r>
                  </w:p>
                  <w:p w14:paraId="35A74A46" w14:textId="77777777" w:rsidR="008B0442" w:rsidRPr="00475609" w:rsidRDefault="008B0442" w:rsidP="00475609">
                    <w:pPr>
                      <w:pStyle w:val="Headerorfooter20"/>
                      <w:rPr>
                        <w:sz w:val="17"/>
                        <w:szCs w:val="17"/>
                        <w:lang w:val="en-GB"/>
                      </w:rPr>
                    </w:pPr>
                    <w:r w:rsidRPr="00C66594">
                      <w:rPr>
                        <w:sz w:val="17"/>
                        <w:szCs w:val="17"/>
                        <w:lang w:val="en-GB"/>
                      </w:rPr>
                      <w:t>AND PART OF THE BUDGET FOR THE YEAR 2024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14E0" w14:textId="77777777" w:rsidR="008B0442" w:rsidRPr="00D46A26" w:rsidRDefault="008B0442" w:rsidP="00C66594">
    <w:pPr>
      <w:pStyle w:val="Header"/>
      <w:rPr>
        <w:sz w:val="16"/>
        <w:szCs w:val="16"/>
      </w:rPr>
    </w:pPr>
    <w:r w:rsidRPr="00D46A26">
      <w:rPr>
        <w:rFonts w:ascii="Arial" w:hAnsi="Arial" w:cs="Arial"/>
        <w:sz w:val="16"/>
        <w:szCs w:val="16"/>
        <w:lang w:val="en-GB"/>
      </w:rPr>
      <w:t>FINAL AUDIT REPORT ON THE AUDIT OF BUDGET EXECUTION COMPLIANCE AND DEDICATED EXPENDITURE OF BUDGETARY FUNDS AT THE BUREAU FOR ASSESSMENT FOR THE YEAR 2023 AND PART OF THE BUDGET FOR THE YEAR 2024</w:t>
    </w:r>
  </w:p>
  <w:p w14:paraId="5C2B9ECE" w14:textId="77777777" w:rsidR="008B0442" w:rsidRDefault="008B044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3DDD" w14:textId="77777777" w:rsidR="008B0442" w:rsidRDefault="008B0442">
    <w:pPr>
      <w:spacing w:line="1" w:lineRule="exact"/>
    </w:pPr>
    <w:r>
      <w:rPr>
        <w:noProof/>
        <w:lang w:val="en-US" w:eastAsia="en-US" w:bidi="ar-SA"/>
      </w:rPr>
      <mc:AlternateContent>
        <mc:Choice Requires="wps">
          <w:drawing>
            <wp:anchor distT="0" distB="0" distL="0" distR="0" simplePos="0" relativeHeight="251688448" behindDoc="1" locked="0" layoutInCell="1" allowOverlap="1" wp14:anchorId="0534C06B" wp14:editId="53C66A97">
              <wp:simplePos x="0" y="0"/>
              <wp:positionH relativeFrom="page">
                <wp:posOffset>1391285</wp:posOffset>
              </wp:positionH>
              <wp:positionV relativeFrom="page">
                <wp:posOffset>1177290</wp:posOffset>
              </wp:positionV>
              <wp:extent cx="4969510" cy="379730"/>
              <wp:effectExtent l="0" t="0" r="0" b="0"/>
              <wp:wrapNone/>
              <wp:docPr id="111" name="Shape 111"/>
              <wp:cNvGraphicFramePr/>
              <a:graphic xmlns:a="http://schemas.openxmlformats.org/drawingml/2006/main">
                <a:graphicData uri="http://schemas.microsoft.com/office/word/2010/wordprocessingShape">
                  <wps:wsp>
                    <wps:cNvSpPr txBox="1"/>
                    <wps:spPr>
                      <a:xfrm>
                        <a:off x="0" y="0"/>
                        <a:ext cx="4969510" cy="379730"/>
                      </a:xfrm>
                      <a:prstGeom prst="rect">
                        <a:avLst/>
                      </a:prstGeom>
                      <a:noFill/>
                    </wps:spPr>
                    <wps:txbx>
                      <w:txbxContent>
                        <w:p w14:paraId="7BB47623" w14:textId="77777777" w:rsidR="008B0442" w:rsidRDefault="008B0442">
                          <w:pPr>
                            <w:pStyle w:val="Headerorfooter20"/>
                            <w:rPr>
                              <w:sz w:val="17"/>
                              <w:szCs w:val="17"/>
                            </w:rPr>
                          </w:pPr>
                          <w:r>
                            <w:rPr>
                              <w:sz w:val="17"/>
                              <w:szCs w:val="17"/>
                            </w:rPr>
                            <w:t>FINAL AUDIT REPORT ON THE COMPLIANCE AUDIT OF</w:t>
                          </w:r>
                        </w:p>
                        <w:p w14:paraId="552514AD" w14:textId="77777777" w:rsidR="008B0442" w:rsidRDefault="008B0442">
                          <w:pPr>
                            <w:pStyle w:val="Headerorfooter20"/>
                            <w:rPr>
                              <w:sz w:val="17"/>
                              <w:szCs w:val="17"/>
                            </w:rPr>
                          </w:pPr>
                          <w:r>
                            <w:rPr>
                              <w:sz w:val="17"/>
                              <w:szCs w:val="17"/>
                            </w:rPr>
                            <w:t>THE BUDGET IMPLEMENTATION OF THE BUREAU OF ESTIMATES AND THE SPENDING OF</w:t>
                          </w:r>
                        </w:p>
                        <w:p w14:paraId="0A970359" w14:textId="77777777" w:rsidR="008B0442" w:rsidRDefault="008B0442">
                          <w:pPr>
                            <w:pStyle w:val="Headerorfooter20"/>
                            <w:rPr>
                              <w:sz w:val="17"/>
                              <w:szCs w:val="17"/>
                            </w:rPr>
                          </w:pPr>
                          <w:r>
                            <w:rPr>
                              <w:sz w:val="17"/>
                              <w:szCs w:val="17"/>
                            </w:rPr>
                            <w:t>BUDGET FUNDS IN 2023 AND PART OF THE BUDGET IN 2024</w:t>
                          </w:r>
                        </w:p>
                      </w:txbxContent>
                    </wps:txbx>
                    <wps:bodyPr wrap="none" lIns="0" tIns="0" rIns="0" bIns="0">
                      <a:spAutoFit/>
                    </wps:bodyPr>
                  </wps:wsp>
                </a:graphicData>
              </a:graphic>
            </wp:anchor>
          </w:drawing>
        </mc:Choice>
        <mc:Fallback>
          <w:pict>
            <v:shapetype w14:anchorId="0534C06B" id="_x0000_t202" coordsize="21600,21600" o:spt="202" path="m,l,21600r21600,l21600,xe">
              <v:stroke joinstyle="miter"/>
              <v:path gradientshapeok="t" o:connecttype="rect"/>
            </v:shapetype>
            <v:shape id="Shape 111" o:spid="_x0000_s1035" type="#_x0000_t202" style="position:absolute;margin-left:109.55pt;margin-top:92.7pt;width:391.3pt;height:29.9pt;z-index:-251628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" filled="f" stroked="f">
              <v:textbox style="mso-fit-shape-to-text:t" inset="0,0,0,0">
                <w:txbxContent>
                  <w:p w14:paraId="7BB47623" w14:textId="77777777" w:rsidR="008B0442" w:rsidRDefault="008B0442">
                    <w:pPr>
                      <w:pStyle w:val="Headerorfooter20"/>
                      <w:rPr>
                        <w:sz w:val="17"/>
                        <w:szCs w:val="17"/>
                      </w:rPr>
                    </w:pPr>
                    <w:r>
                      <w:rPr>
                        <w:sz w:val="17"/>
                        <w:szCs w:val="17"/>
                      </w:rPr>
                      <w:t>FINAL AUDIT REPORT ON THE COMPLIANCE AUDIT OF</w:t>
                    </w:r>
                  </w:p>
                  <w:p w14:paraId="552514AD" w14:textId="77777777" w:rsidR="008B0442" w:rsidRDefault="008B0442">
                    <w:pPr>
                      <w:pStyle w:val="Headerorfooter20"/>
                      <w:rPr>
                        <w:sz w:val="17"/>
                        <w:szCs w:val="17"/>
                      </w:rPr>
                    </w:pPr>
                    <w:r>
                      <w:rPr>
                        <w:sz w:val="17"/>
                        <w:szCs w:val="17"/>
                      </w:rPr>
                      <w:t>THE BUDGET IMPLEMENTATION OF THE BUREAU OF ESTIMATES AND THE SPENDING OF</w:t>
                    </w:r>
                  </w:p>
                  <w:p w14:paraId="0A970359" w14:textId="77777777" w:rsidR="008B0442" w:rsidRDefault="008B0442">
                    <w:pPr>
                      <w:pStyle w:val="Headerorfooter20"/>
                      <w:rPr>
                        <w:sz w:val="17"/>
                        <w:szCs w:val="17"/>
                      </w:rPr>
                    </w:pPr>
                    <w:r>
                      <w:rPr>
                        <w:sz w:val="17"/>
                        <w:szCs w:val="17"/>
                      </w:rPr>
                      <w:t>BUDGET FUNDS IN 2023 AND PART OF THE BUDGET IN 2024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BCA1" w14:textId="77777777" w:rsidR="008B0442" w:rsidRDefault="008B0442">
    <w:pPr>
      <w:spacing w:line="1" w:lineRule="exact"/>
    </w:pPr>
    <w:r>
      <w:rPr>
        <w:noProof/>
        <w:lang w:val="en-US" w:eastAsia="en-US" w:bidi="ar-SA"/>
      </w:rPr>
      <mc:AlternateContent>
        <mc:Choice Requires="wps">
          <w:drawing>
            <wp:anchor distT="0" distB="0" distL="0" distR="0" simplePos="0" relativeHeight="251512320" behindDoc="1" locked="0" layoutInCell="1" allowOverlap="1" wp14:anchorId="7DF3F2A7" wp14:editId="12B0DBAB">
              <wp:simplePos x="0" y="0"/>
              <wp:positionH relativeFrom="page">
                <wp:posOffset>1391285</wp:posOffset>
              </wp:positionH>
              <wp:positionV relativeFrom="page">
                <wp:posOffset>1177290</wp:posOffset>
              </wp:positionV>
              <wp:extent cx="5474970" cy="1264920"/>
              <wp:effectExtent l="0" t="0" r="0" b="0"/>
              <wp:wrapNone/>
              <wp:docPr id="103" name="Shape 103"/>
              <wp:cNvGraphicFramePr/>
              <a:graphic xmlns:a="http://schemas.openxmlformats.org/drawingml/2006/main">
                <a:graphicData uri="http://schemas.microsoft.com/office/word/2010/wordprocessingShape">
                  <wps:wsp>
                    <wps:cNvSpPr txBox="1"/>
                    <wps:spPr>
                      <a:xfrm>
                        <a:off x="0" y="0"/>
                        <a:ext cx="5474970" cy="1264920"/>
                      </a:xfrm>
                      <a:prstGeom prst="rect">
                        <a:avLst/>
                      </a:prstGeom>
                      <a:noFill/>
                    </wps:spPr>
                    <wps:txbx>
                      <w:txbxContent>
                        <w:p w14:paraId="5BAB57C6" w14:textId="77777777" w:rsidR="008B0442" w:rsidRDefault="008B0442">
                          <w:pPr>
                            <w:pStyle w:val="Headerorfooter20"/>
                            <w:rPr>
                              <w:sz w:val="17"/>
                              <w:szCs w:val="17"/>
                            </w:rPr>
                          </w:pPr>
                          <w:r w:rsidRPr="00C66594">
                            <w:rPr>
                              <w:sz w:val="17"/>
                              <w:szCs w:val="17"/>
                              <w:lang w:val="en-GB"/>
                            </w:rPr>
                            <w:t xml:space="preserve">FINAL AUDIT REPORT ON THE AUDIT OF BUDGET EXECUTION COMPLIANCE AND DEDICATED EXPENDITURE OF BUDGETARY FUNDS AT THE BUREAU FOR ASSESSMENT FOR THE YEAR 2023 </w:t>
                          </w:r>
                        </w:p>
                        <w:p w14:paraId="57533D2A" w14:textId="77777777" w:rsidR="008B0442" w:rsidRPr="00475609" w:rsidRDefault="008B0442">
                          <w:pPr>
                            <w:pStyle w:val="Headerorfooter20"/>
                            <w:rPr>
                              <w:sz w:val="17"/>
                              <w:szCs w:val="17"/>
                              <w:lang w:val="en-GB"/>
                            </w:rPr>
                          </w:pPr>
                          <w:r w:rsidRPr="00C66594">
                            <w:rPr>
                              <w:sz w:val="17"/>
                              <w:szCs w:val="17"/>
                              <w:lang w:val="en-GB"/>
                            </w:rPr>
                            <w:t>AND PART OF THE BUDGET FOR THE YEAR 2024</w:t>
                          </w:r>
                        </w:p>
                      </w:txbxContent>
                    </wps:txbx>
                    <wps:bodyPr wrap="none" lIns="0" tIns="0" rIns="0" bIns="0">
                      <a:spAutoFit/>
                    </wps:bodyPr>
                  </wps:wsp>
                </a:graphicData>
              </a:graphic>
            </wp:anchor>
          </w:drawing>
        </mc:Choice>
        <mc:Fallback>
          <w:pict>
            <v:shapetype w14:anchorId="7DF3F2A7" id="_x0000_t202" coordsize="21600,21600" o:spt="202" path="m,l,21600r21600,l21600,xe">
              <v:stroke joinstyle="miter"/>
              <v:path gradientshapeok="t" o:connecttype="rect"/>
            </v:shapetype>
            <v:shape id="Shape 103" o:spid="_x0000_s1036" type="#_x0000_t202" style="position:absolute;margin-left:109.55pt;margin-top:92.7pt;width:431.1pt;height:99.6pt;z-index:-251804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" filled="f" stroked="f">
              <v:textbox style="mso-fit-shape-to-text:t" inset="0,0,0,0">
                <w:txbxContent>
                  <w:p w14:paraId="5BAB57C6" w14:textId="77777777" w:rsidR="008B0442" w:rsidRDefault="008B0442">
                    <w:pPr>
                      <w:pStyle w:val="Headerorfooter20"/>
                      <w:rPr>
                        <w:sz w:val="17"/>
                        <w:szCs w:val="17"/>
                      </w:rPr>
                    </w:pPr>
                    <w:r w:rsidRPr="00C66594">
                      <w:rPr>
                        <w:sz w:val="17"/>
                        <w:szCs w:val="17"/>
                        <w:lang w:val="en-GB"/>
                      </w:rPr>
                      <w:t xml:space="preserve">FINAL AUDIT REPORT ON THE AUDIT OF BUDGET EXECUTION COMPLIANCE AND DEDICATED EXPENDITURE OF BUDGETARY FUNDS AT THE BUREAU FOR ASSESSMENT FOR THE YEAR 2023 </w:t>
                    </w:r>
                  </w:p>
                  <w:p w14:paraId="57533D2A" w14:textId="77777777" w:rsidR="008B0442" w:rsidRPr="00475609" w:rsidRDefault="008B0442">
                    <w:pPr>
                      <w:pStyle w:val="Headerorfooter20"/>
                      <w:rPr>
                        <w:sz w:val="17"/>
                        <w:szCs w:val="17"/>
                        <w:lang w:val="en-GB"/>
                      </w:rPr>
                    </w:pPr>
                    <w:r w:rsidRPr="00C66594">
                      <w:rPr>
                        <w:sz w:val="17"/>
                        <w:szCs w:val="17"/>
                        <w:lang w:val="en-GB"/>
                      </w:rPr>
                      <w:t>AND PART OF THE BUDGET FOR THE YEAR 2024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9527" w14:textId="77777777" w:rsidR="008B0442" w:rsidRDefault="008B0442">
    <w:pPr>
      <w:spacing w:line="1" w:lineRule="exact"/>
    </w:pPr>
    <w:r>
      <w:rPr>
        <w:noProof/>
        <w:lang w:val="en-US" w:eastAsia="en-US" w:bidi="ar-SA"/>
      </w:rPr>
      <mc:AlternateContent>
        <mc:Choice Requires="wps">
          <w:drawing>
            <wp:anchor distT="0" distB="0" distL="0" distR="0" simplePos="0" relativeHeight="251850240" behindDoc="1" locked="0" layoutInCell="1" allowOverlap="1" wp14:anchorId="089091AB" wp14:editId="2D30F0DD">
              <wp:simplePos x="0" y="0"/>
              <wp:positionH relativeFrom="page">
                <wp:posOffset>1153795</wp:posOffset>
              </wp:positionH>
              <wp:positionV relativeFrom="page">
                <wp:posOffset>1079500</wp:posOffset>
              </wp:positionV>
              <wp:extent cx="5436235" cy="431800"/>
              <wp:effectExtent l="0" t="0" r="0" b="0"/>
              <wp:wrapNone/>
              <wp:docPr id="123" name="Shape 123"/>
              <wp:cNvGraphicFramePr/>
              <a:graphic xmlns:a="http://schemas.openxmlformats.org/drawingml/2006/main">
                <a:graphicData uri="http://schemas.microsoft.com/office/word/2010/wordprocessingShape">
                  <wps:wsp>
                    <wps:cNvSpPr txBox="1"/>
                    <wps:spPr>
                      <a:xfrm>
                        <a:off x="0" y="0"/>
                        <a:ext cx="5436235" cy="431800"/>
                      </a:xfrm>
                      <a:prstGeom prst="rect">
                        <a:avLst/>
                      </a:prstGeom>
                      <a:noFill/>
                    </wps:spPr>
                    <wps:txbx>
                      <w:txbxContent>
                        <w:p w14:paraId="5519E9DB" w14:textId="77777777" w:rsidR="008B0442" w:rsidRDefault="008B0442">
                          <w:pPr>
                            <w:pStyle w:val="Headerorfooter20"/>
                            <w:rPr>
                              <w:sz w:val="17"/>
                              <w:szCs w:val="17"/>
                            </w:rPr>
                          </w:pPr>
                          <w:r>
                            <w:rPr>
                              <w:sz w:val="17"/>
                              <w:szCs w:val="17"/>
                            </w:rPr>
                            <w:t>FINAL AUDIT REPORT ON THE COMPLIANCE AUDIT OF THE IMPLEMENTATION</w:t>
                          </w:r>
                        </w:p>
                        <w:p w14:paraId="5E2D5245" w14:textId="77777777" w:rsidR="008B0442" w:rsidRDefault="008B0442">
                          <w:pPr>
                            <w:pStyle w:val="Headerorfooter20"/>
                            <w:rPr>
                              <w:sz w:val="17"/>
                              <w:szCs w:val="17"/>
                            </w:rPr>
                          </w:pPr>
                          <w:r>
                            <w:rPr>
                              <w:sz w:val="17"/>
                              <w:szCs w:val="17"/>
                            </w:rPr>
                            <w:t>ON THE BUDGET OF THE BUREAU OF ASSESSMENT AND THE SPECIFIC EXPENDITURE OF THE STATE FUNDS IN</w:t>
                          </w:r>
                        </w:p>
                        <w:p w14:paraId="0BBA077F" w14:textId="77777777" w:rsidR="008B0442" w:rsidRDefault="008B0442">
                          <w:pPr>
                            <w:pStyle w:val="Headerorfooter20"/>
                            <w:rPr>
                              <w:sz w:val="17"/>
                              <w:szCs w:val="17"/>
                            </w:rPr>
                          </w:pPr>
                          <w:r>
                            <w:rPr>
                              <w:sz w:val="17"/>
                              <w:szCs w:val="17"/>
                            </w:rPr>
                            <w:t>2023 AND PART OF THE 2024 BUDGET</w:t>
                          </w:r>
                        </w:p>
                      </w:txbxContent>
                    </wps:txbx>
                    <wps:bodyPr wrap="none" lIns="0" tIns="0" rIns="0" bIns="0">
                      <a:spAutoFit/>
                    </wps:bodyPr>
                  </wps:wsp>
                </a:graphicData>
              </a:graphic>
            </wp:anchor>
          </w:drawing>
        </mc:Choice>
        <mc:Fallback>
          <w:pict>
            <v:shapetype w14:anchorId="089091AB" id="_x0000_t202" coordsize="21600,21600" o:spt="202" path="m,l,21600r21600,l21600,xe">
              <v:stroke joinstyle="miter"/>
              <v:path gradientshapeok="t" o:connecttype="rect"/>
            </v:shapetype>
            <v:shape id="Shape 123" o:spid="_x0000_s1041" type="#_x0000_t202" style="position:absolute;margin-left:90.85pt;margin-top:85pt;width:428.05pt;height:34pt;z-index:-251466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" filled="f" stroked="f">
              <v:textbox style="mso-fit-shape-to-text:t" inset="0,0,0,0">
                <w:txbxContent>
                  <w:p w14:paraId="5519E9DB" w14:textId="77777777" w:rsidR="008B0442" w:rsidRDefault="008B0442">
                    <w:pPr>
                      <w:pStyle w:val="Headerorfooter20"/>
                      <w:rPr>
                        <w:sz w:val="17"/>
                        <w:szCs w:val="17"/>
                      </w:rPr>
                    </w:pPr>
                    <w:r>
                      <w:rPr>
                        <w:sz w:val="17"/>
                        <w:szCs w:val="17"/>
                      </w:rPr>
                      <w:t>FINAL AUDIT REPORT ON THE COMPLIANCE AUDIT OF THE IMPLEMENTATION</w:t>
                    </w:r>
                  </w:p>
                  <w:p w14:paraId="5E2D5245" w14:textId="77777777" w:rsidR="008B0442" w:rsidRDefault="008B0442">
                    <w:pPr>
                      <w:pStyle w:val="Headerorfooter20"/>
                      <w:rPr>
                        <w:sz w:val="17"/>
                        <w:szCs w:val="17"/>
                      </w:rPr>
                    </w:pPr>
                    <w:r>
                      <w:rPr>
                        <w:sz w:val="17"/>
                        <w:szCs w:val="17"/>
                      </w:rPr>
                      <w:t>ON THE BUDGET OF THE BUREAU OF ASSESSMENT AND THE SPECIFIC EXPENDITURE OF THE STATE FUNDS IN</w:t>
                    </w:r>
                  </w:p>
                  <w:p w14:paraId="0BBA077F" w14:textId="77777777" w:rsidR="008B0442" w:rsidRDefault="008B0442">
                    <w:pPr>
                      <w:pStyle w:val="Headerorfooter20"/>
                      <w:rPr>
                        <w:sz w:val="17"/>
                        <w:szCs w:val="17"/>
                      </w:rPr>
                    </w:pPr>
                    <w:r>
                      <w:rPr>
                        <w:sz w:val="17"/>
                        <w:szCs w:val="17"/>
                      </w:rPr>
                      <w:t>2023 AND PART OF THE 2024 BUDGET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41C4"/>
    <w:multiLevelType w:val="hybridMultilevel"/>
    <w:tmpl w:val="B9C66266"/>
    <w:lvl w:ilvl="0" w:tplc="4B660BC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53840FF"/>
    <w:multiLevelType w:val="multilevel"/>
    <w:tmpl w:val="5A3C26D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56E07"/>
    <w:multiLevelType w:val="hybridMultilevel"/>
    <w:tmpl w:val="095C7AAC"/>
    <w:lvl w:ilvl="0" w:tplc="AFA03A9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D4614"/>
    <w:multiLevelType w:val="multilevel"/>
    <w:tmpl w:val="6346E4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A634CE"/>
    <w:multiLevelType w:val="multilevel"/>
    <w:tmpl w:val="00B808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196016"/>
    <w:multiLevelType w:val="multilevel"/>
    <w:tmpl w:val="E99A47A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ED1314"/>
    <w:multiLevelType w:val="multilevel"/>
    <w:tmpl w:val="18EA51F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C3BBD"/>
    <w:multiLevelType w:val="multilevel"/>
    <w:tmpl w:val="29C4B3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B17150"/>
    <w:multiLevelType w:val="hybridMultilevel"/>
    <w:tmpl w:val="1D2EB8EE"/>
    <w:lvl w:ilvl="0" w:tplc="7884E8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1742A"/>
    <w:multiLevelType w:val="multilevel"/>
    <w:tmpl w:val="729C5C7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7860D7"/>
    <w:multiLevelType w:val="hybridMultilevel"/>
    <w:tmpl w:val="B34CF8F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4B636A15"/>
    <w:multiLevelType w:val="multilevel"/>
    <w:tmpl w:val="D7D243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36756D"/>
    <w:multiLevelType w:val="multilevel"/>
    <w:tmpl w:val="4C2A6492"/>
    <w:lvl w:ilvl="0">
      <w:start w:val="2"/>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A33C58"/>
    <w:multiLevelType w:val="multilevel"/>
    <w:tmpl w:val="6012FE8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5B2770"/>
    <w:multiLevelType w:val="hybridMultilevel"/>
    <w:tmpl w:val="3B0474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5" w15:restartNumberingAfterBreak="0">
    <w:nsid w:val="5ABE717E"/>
    <w:multiLevelType w:val="multilevel"/>
    <w:tmpl w:val="84425C12"/>
    <w:lvl w:ilvl="0">
      <w:start w:val="4"/>
      <w:numFmt w:val="decimal"/>
      <w:lvlText w:val="%1"/>
      <w:lvlJc w:val="left"/>
    </w:lvl>
    <w:lvl w:ilvl="1">
      <w:start w:val="3"/>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0D4F92"/>
    <w:multiLevelType w:val="multilevel"/>
    <w:tmpl w:val="BF90769A"/>
    <w:lvl w:ilvl="0">
      <w:start w:val="3"/>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D27A2B"/>
    <w:multiLevelType w:val="multilevel"/>
    <w:tmpl w:val="3594EB0A"/>
    <w:lvl w:ilvl="0">
      <w:start w:val="1"/>
      <w:numFmt w:val="bullet"/>
      <w:lvlText w:val="&gt;"/>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B56909"/>
    <w:multiLevelType w:val="hybridMultilevel"/>
    <w:tmpl w:val="7552355A"/>
    <w:lvl w:ilvl="0" w:tplc="2D72D928">
      <w:start w:val="1"/>
      <w:numFmt w:val="bullet"/>
      <w:lvlText w:val=""/>
      <w:lvlJc w:val="left"/>
      <w:pPr>
        <w:ind w:left="151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C495D"/>
    <w:multiLevelType w:val="multilevel"/>
    <w:tmpl w:val="8138B71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3156541">
    <w:abstractNumId w:val="1"/>
  </w:num>
  <w:num w:numId="2" w16cid:durableId="1796559324">
    <w:abstractNumId w:val="6"/>
  </w:num>
  <w:num w:numId="3" w16cid:durableId="2008049076">
    <w:abstractNumId w:val="17"/>
  </w:num>
  <w:num w:numId="4" w16cid:durableId="568885146">
    <w:abstractNumId w:val="12"/>
  </w:num>
  <w:num w:numId="5" w16cid:durableId="738404514">
    <w:abstractNumId w:val="13"/>
  </w:num>
  <w:num w:numId="6" w16cid:durableId="1454910016">
    <w:abstractNumId w:val="5"/>
  </w:num>
  <w:num w:numId="7" w16cid:durableId="82799370">
    <w:abstractNumId w:val="16"/>
  </w:num>
  <w:num w:numId="8" w16cid:durableId="1055546531">
    <w:abstractNumId w:val="9"/>
  </w:num>
  <w:num w:numId="9" w16cid:durableId="1208682909">
    <w:abstractNumId w:val="3"/>
  </w:num>
  <w:num w:numId="10" w16cid:durableId="2141802456">
    <w:abstractNumId w:val="19"/>
  </w:num>
  <w:num w:numId="11" w16cid:durableId="1293096441">
    <w:abstractNumId w:val="15"/>
  </w:num>
  <w:num w:numId="12" w16cid:durableId="1875461711">
    <w:abstractNumId w:val="11"/>
  </w:num>
  <w:num w:numId="13" w16cid:durableId="1362780291">
    <w:abstractNumId w:val="4"/>
  </w:num>
  <w:num w:numId="14" w16cid:durableId="360282077">
    <w:abstractNumId w:val="7"/>
  </w:num>
  <w:num w:numId="15" w16cid:durableId="650406914">
    <w:abstractNumId w:val="14"/>
  </w:num>
  <w:num w:numId="16" w16cid:durableId="2045519909">
    <w:abstractNumId w:val="18"/>
  </w:num>
  <w:num w:numId="17" w16cid:durableId="1588809873">
    <w:abstractNumId w:val="10"/>
  </w:num>
  <w:num w:numId="18" w16cid:durableId="131605593">
    <w:abstractNumId w:val="0"/>
  </w:num>
  <w:num w:numId="19" w16cid:durableId="1045761792">
    <w:abstractNumId w:val="2"/>
  </w:num>
  <w:num w:numId="20" w16cid:durableId="1551696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numStart w:val="3"/>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93"/>
    <w:rsid w:val="00002075"/>
    <w:rsid w:val="00002AF1"/>
    <w:rsid w:val="00006C4F"/>
    <w:rsid w:val="00007E03"/>
    <w:rsid w:val="00013063"/>
    <w:rsid w:val="0003084C"/>
    <w:rsid w:val="00035784"/>
    <w:rsid w:val="00045142"/>
    <w:rsid w:val="00045190"/>
    <w:rsid w:val="00047F52"/>
    <w:rsid w:val="0005236D"/>
    <w:rsid w:val="000637CF"/>
    <w:rsid w:val="0006737D"/>
    <w:rsid w:val="00067469"/>
    <w:rsid w:val="000702D3"/>
    <w:rsid w:val="00072D05"/>
    <w:rsid w:val="00077609"/>
    <w:rsid w:val="00081353"/>
    <w:rsid w:val="000959F6"/>
    <w:rsid w:val="000B0496"/>
    <w:rsid w:val="000B51E6"/>
    <w:rsid w:val="000C027C"/>
    <w:rsid w:val="000C2DFA"/>
    <w:rsid w:val="000D3718"/>
    <w:rsid w:val="000F44F0"/>
    <w:rsid w:val="00110AF0"/>
    <w:rsid w:val="00123EE0"/>
    <w:rsid w:val="00130D91"/>
    <w:rsid w:val="00142721"/>
    <w:rsid w:val="001468B4"/>
    <w:rsid w:val="00147753"/>
    <w:rsid w:val="00147DCF"/>
    <w:rsid w:val="00166A72"/>
    <w:rsid w:val="001716BA"/>
    <w:rsid w:val="00173710"/>
    <w:rsid w:val="00185E2F"/>
    <w:rsid w:val="00194059"/>
    <w:rsid w:val="001A3619"/>
    <w:rsid w:val="001A6A93"/>
    <w:rsid w:val="001B55E4"/>
    <w:rsid w:val="001C18D9"/>
    <w:rsid w:val="001D6C3C"/>
    <w:rsid w:val="001E0E12"/>
    <w:rsid w:val="001E4A15"/>
    <w:rsid w:val="001F56D1"/>
    <w:rsid w:val="001F619B"/>
    <w:rsid w:val="00205009"/>
    <w:rsid w:val="00212622"/>
    <w:rsid w:val="002278C0"/>
    <w:rsid w:val="002310A0"/>
    <w:rsid w:val="00243EE8"/>
    <w:rsid w:val="0025600A"/>
    <w:rsid w:val="00257382"/>
    <w:rsid w:val="00263F46"/>
    <w:rsid w:val="002A1455"/>
    <w:rsid w:val="002A3313"/>
    <w:rsid w:val="002C5962"/>
    <w:rsid w:val="002C7AEC"/>
    <w:rsid w:val="002D43F4"/>
    <w:rsid w:val="002D60DF"/>
    <w:rsid w:val="002F0840"/>
    <w:rsid w:val="002F42BF"/>
    <w:rsid w:val="00300D43"/>
    <w:rsid w:val="00300F3B"/>
    <w:rsid w:val="003032B8"/>
    <w:rsid w:val="00313C53"/>
    <w:rsid w:val="003200B6"/>
    <w:rsid w:val="00323D28"/>
    <w:rsid w:val="00324B8D"/>
    <w:rsid w:val="00326925"/>
    <w:rsid w:val="00345060"/>
    <w:rsid w:val="00351DFD"/>
    <w:rsid w:val="00356970"/>
    <w:rsid w:val="00370347"/>
    <w:rsid w:val="00382638"/>
    <w:rsid w:val="00391099"/>
    <w:rsid w:val="00391292"/>
    <w:rsid w:val="00394CBC"/>
    <w:rsid w:val="003B205F"/>
    <w:rsid w:val="003C57F3"/>
    <w:rsid w:val="003C5DAB"/>
    <w:rsid w:val="003D5389"/>
    <w:rsid w:val="003F172A"/>
    <w:rsid w:val="003F1E57"/>
    <w:rsid w:val="003F2C18"/>
    <w:rsid w:val="003F69BC"/>
    <w:rsid w:val="004031A0"/>
    <w:rsid w:val="00405B14"/>
    <w:rsid w:val="004308B6"/>
    <w:rsid w:val="0043314E"/>
    <w:rsid w:val="004468D4"/>
    <w:rsid w:val="004500F6"/>
    <w:rsid w:val="00465B83"/>
    <w:rsid w:val="00475609"/>
    <w:rsid w:val="00476A84"/>
    <w:rsid w:val="004853B8"/>
    <w:rsid w:val="00485E2A"/>
    <w:rsid w:val="00495FE5"/>
    <w:rsid w:val="004A6FE3"/>
    <w:rsid w:val="004C0C98"/>
    <w:rsid w:val="004C2A21"/>
    <w:rsid w:val="004C3028"/>
    <w:rsid w:val="004D31BF"/>
    <w:rsid w:val="004D352C"/>
    <w:rsid w:val="004D3698"/>
    <w:rsid w:val="004D640D"/>
    <w:rsid w:val="005131A3"/>
    <w:rsid w:val="00523D63"/>
    <w:rsid w:val="0052408E"/>
    <w:rsid w:val="00524EA7"/>
    <w:rsid w:val="00527346"/>
    <w:rsid w:val="005546F2"/>
    <w:rsid w:val="005602EB"/>
    <w:rsid w:val="005660B4"/>
    <w:rsid w:val="00581D3A"/>
    <w:rsid w:val="00585FD0"/>
    <w:rsid w:val="00596050"/>
    <w:rsid w:val="005978AC"/>
    <w:rsid w:val="005A336E"/>
    <w:rsid w:val="005B224E"/>
    <w:rsid w:val="005B4899"/>
    <w:rsid w:val="005B5123"/>
    <w:rsid w:val="005C7DC2"/>
    <w:rsid w:val="005D7F49"/>
    <w:rsid w:val="005F49C9"/>
    <w:rsid w:val="00633CFC"/>
    <w:rsid w:val="00644875"/>
    <w:rsid w:val="00646549"/>
    <w:rsid w:val="0066434F"/>
    <w:rsid w:val="00664EEE"/>
    <w:rsid w:val="006660B0"/>
    <w:rsid w:val="006739E6"/>
    <w:rsid w:val="0069465A"/>
    <w:rsid w:val="006A51B4"/>
    <w:rsid w:val="006B43B2"/>
    <w:rsid w:val="006B5C8E"/>
    <w:rsid w:val="006B6070"/>
    <w:rsid w:val="006C6650"/>
    <w:rsid w:val="006E4700"/>
    <w:rsid w:val="006F16CD"/>
    <w:rsid w:val="006F1C89"/>
    <w:rsid w:val="006F4602"/>
    <w:rsid w:val="006F7E13"/>
    <w:rsid w:val="007041DF"/>
    <w:rsid w:val="00721FEC"/>
    <w:rsid w:val="0073764F"/>
    <w:rsid w:val="00737BE0"/>
    <w:rsid w:val="00742384"/>
    <w:rsid w:val="00746157"/>
    <w:rsid w:val="0074647C"/>
    <w:rsid w:val="00754EAE"/>
    <w:rsid w:val="00756FE0"/>
    <w:rsid w:val="00765009"/>
    <w:rsid w:val="007862F8"/>
    <w:rsid w:val="00787DD7"/>
    <w:rsid w:val="007A1089"/>
    <w:rsid w:val="007D4D86"/>
    <w:rsid w:val="007D5969"/>
    <w:rsid w:val="007D7380"/>
    <w:rsid w:val="007D772A"/>
    <w:rsid w:val="007F6864"/>
    <w:rsid w:val="008021AE"/>
    <w:rsid w:val="0080671D"/>
    <w:rsid w:val="00826632"/>
    <w:rsid w:val="008316D5"/>
    <w:rsid w:val="00834309"/>
    <w:rsid w:val="0083676E"/>
    <w:rsid w:val="00836E56"/>
    <w:rsid w:val="0084404B"/>
    <w:rsid w:val="00844BA2"/>
    <w:rsid w:val="00863C73"/>
    <w:rsid w:val="00864649"/>
    <w:rsid w:val="008716FB"/>
    <w:rsid w:val="00874849"/>
    <w:rsid w:val="008928A9"/>
    <w:rsid w:val="00897510"/>
    <w:rsid w:val="008B0442"/>
    <w:rsid w:val="008C571F"/>
    <w:rsid w:val="008D191E"/>
    <w:rsid w:val="008D2D09"/>
    <w:rsid w:val="008E248A"/>
    <w:rsid w:val="008E7E17"/>
    <w:rsid w:val="008F436A"/>
    <w:rsid w:val="009104F4"/>
    <w:rsid w:val="009118C3"/>
    <w:rsid w:val="00930C81"/>
    <w:rsid w:val="00933295"/>
    <w:rsid w:val="009344D0"/>
    <w:rsid w:val="009425AB"/>
    <w:rsid w:val="00946C02"/>
    <w:rsid w:val="0094799A"/>
    <w:rsid w:val="009544B8"/>
    <w:rsid w:val="00972E2B"/>
    <w:rsid w:val="009738FB"/>
    <w:rsid w:val="0099013D"/>
    <w:rsid w:val="009968F0"/>
    <w:rsid w:val="009A7B5B"/>
    <w:rsid w:val="009B4214"/>
    <w:rsid w:val="009C3903"/>
    <w:rsid w:val="009C7D22"/>
    <w:rsid w:val="009E2541"/>
    <w:rsid w:val="009E5FBB"/>
    <w:rsid w:val="009E73D3"/>
    <w:rsid w:val="009F1E0E"/>
    <w:rsid w:val="009F6E65"/>
    <w:rsid w:val="00A0388E"/>
    <w:rsid w:val="00A12964"/>
    <w:rsid w:val="00A23222"/>
    <w:rsid w:val="00A2451D"/>
    <w:rsid w:val="00A3035A"/>
    <w:rsid w:val="00A52AC2"/>
    <w:rsid w:val="00A573F3"/>
    <w:rsid w:val="00A64358"/>
    <w:rsid w:val="00A73C59"/>
    <w:rsid w:val="00A75633"/>
    <w:rsid w:val="00A80AC9"/>
    <w:rsid w:val="00A94A5F"/>
    <w:rsid w:val="00A95003"/>
    <w:rsid w:val="00AA5087"/>
    <w:rsid w:val="00AA6272"/>
    <w:rsid w:val="00AA7C84"/>
    <w:rsid w:val="00AB6C80"/>
    <w:rsid w:val="00AC2E9E"/>
    <w:rsid w:val="00AD03DD"/>
    <w:rsid w:val="00B017BB"/>
    <w:rsid w:val="00B10F3E"/>
    <w:rsid w:val="00B26338"/>
    <w:rsid w:val="00B27FFC"/>
    <w:rsid w:val="00B3236F"/>
    <w:rsid w:val="00B33456"/>
    <w:rsid w:val="00B35ACF"/>
    <w:rsid w:val="00B72129"/>
    <w:rsid w:val="00B73D97"/>
    <w:rsid w:val="00B80936"/>
    <w:rsid w:val="00B83019"/>
    <w:rsid w:val="00B927A9"/>
    <w:rsid w:val="00B95DC3"/>
    <w:rsid w:val="00BA608B"/>
    <w:rsid w:val="00BA678F"/>
    <w:rsid w:val="00BC56CA"/>
    <w:rsid w:val="00BC64DB"/>
    <w:rsid w:val="00BD4860"/>
    <w:rsid w:val="00BD7C20"/>
    <w:rsid w:val="00BF1274"/>
    <w:rsid w:val="00C06488"/>
    <w:rsid w:val="00C204F1"/>
    <w:rsid w:val="00C20EE9"/>
    <w:rsid w:val="00C230A2"/>
    <w:rsid w:val="00C34994"/>
    <w:rsid w:val="00C373AC"/>
    <w:rsid w:val="00C443AE"/>
    <w:rsid w:val="00C4796A"/>
    <w:rsid w:val="00C55BC3"/>
    <w:rsid w:val="00C64EDC"/>
    <w:rsid w:val="00C66594"/>
    <w:rsid w:val="00C84EE7"/>
    <w:rsid w:val="00C961E2"/>
    <w:rsid w:val="00C968F1"/>
    <w:rsid w:val="00CB42B6"/>
    <w:rsid w:val="00CC25FB"/>
    <w:rsid w:val="00CE5DAA"/>
    <w:rsid w:val="00D00927"/>
    <w:rsid w:val="00D110C4"/>
    <w:rsid w:val="00D115C7"/>
    <w:rsid w:val="00D249DC"/>
    <w:rsid w:val="00D27B59"/>
    <w:rsid w:val="00D35C9C"/>
    <w:rsid w:val="00D4448E"/>
    <w:rsid w:val="00D46A26"/>
    <w:rsid w:val="00D47281"/>
    <w:rsid w:val="00D5651C"/>
    <w:rsid w:val="00D648B9"/>
    <w:rsid w:val="00D71814"/>
    <w:rsid w:val="00D729D4"/>
    <w:rsid w:val="00D7325F"/>
    <w:rsid w:val="00D73A18"/>
    <w:rsid w:val="00D77735"/>
    <w:rsid w:val="00D827B6"/>
    <w:rsid w:val="00D852E8"/>
    <w:rsid w:val="00DB2E9B"/>
    <w:rsid w:val="00DB66E4"/>
    <w:rsid w:val="00DC0AC8"/>
    <w:rsid w:val="00DC4035"/>
    <w:rsid w:val="00DE017C"/>
    <w:rsid w:val="00DE704C"/>
    <w:rsid w:val="00DF395C"/>
    <w:rsid w:val="00E00D7F"/>
    <w:rsid w:val="00E01DF5"/>
    <w:rsid w:val="00E06FA1"/>
    <w:rsid w:val="00E10A41"/>
    <w:rsid w:val="00E11F28"/>
    <w:rsid w:val="00E13FEE"/>
    <w:rsid w:val="00E17F76"/>
    <w:rsid w:val="00E253CF"/>
    <w:rsid w:val="00E36261"/>
    <w:rsid w:val="00E430E8"/>
    <w:rsid w:val="00E61F7C"/>
    <w:rsid w:val="00E7644B"/>
    <w:rsid w:val="00E85C5D"/>
    <w:rsid w:val="00E910DC"/>
    <w:rsid w:val="00E91D13"/>
    <w:rsid w:val="00E92852"/>
    <w:rsid w:val="00EB24A9"/>
    <w:rsid w:val="00EB6DB4"/>
    <w:rsid w:val="00EC24D3"/>
    <w:rsid w:val="00EC5EF3"/>
    <w:rsid w:val="00F00BAE"/>
    <w:rsid w:val="00F04125"/>
    <w:rsid w:val="00F15428"/>
    <w:rsid w:val="00F24AE2"/>
    <w:rsid w:val="00F37089"/>
    <w:rsid w:val="00F433EA"/>
    <w:rsid w:val="00F45539"/>
    <w:rsid w:val="00F54EAE"/>
    <w:rsid w:val="00F57781"/>
    <w:rsid w:val="00F652B4"/>
    <w:rsid w:val="00F82860"/>
    <w:rsid w:val="00FB0AFF"/>
    <w:rsid w:val="00FB192E"/>
    <w:rsid w:val="00FD1640"/>
    <w:rsid w:val="00FF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54C08"/>
  <w15:docId w15:val="{5BD23B31-2A0E-432A-8845-1690C6B6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mk-MK" w:eastAsia="mk-MK" w:bidi="mk-M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uiPriority w:val="9"/>
    <w:qFormat/>
    <w:rsid w:val="00DE017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Arial" w:eastAsia="Arial" w:hAnsi="Arial" w:cs="Arial"/>
      <w:b w:val="0"/>
      <w:bCs w:val="0"/>
      <w:i w:val="0"/>
      <w:iCs w:val="0"/>
      <w:smallCaps w:val="0"/>
      <w:strike w:val="0"/>
      <w:sz w:val="14"/>
      <w:szCs w:val="14"/>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8"/>
      <w:szCs w:val="28"/>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Arial" w:eastAsia="Arial" w:hAnsi="Arial" w:cs="Arial"/>
      <w:b w:val="0"/>
      <w:bCs w:val="0"/>
      <w:i w:val="0"/>
      <w:iCs w:val="0"/>
      <w:smallCaps w:val="0"/>
      <w:strike w:val="0"/>
      <w:sz w:val="20"/>
      <w:szCs w:val="20"/>
      <w:u w:val="none"/>
    </w:rPr>
  </w:style>
  <w:style w:type="character" w:customStyle="1" w:styleId="Heading4">
    <w:name w:val="Heading #4_"/>
    <w:basedOn w:val="DefaultParagraphFont"/>
    <w:link w:val="Heading40"/>
    <w:rPr>
      <w:rFonts w:ascii="Arial" w:eastAsia="Arial" w:hAnsi="Arial" w:cs="Arial"/>
      <w:b/>
      <w:bCs/>
      <w:i w:val="0"/>
      <w:iCs w:val="0"/>
      <w:smallCaps w:val="0"/>
      <w:strike w:val="0"/>
      <w:sz w:val="20"/>
      <w:szCs w:val="20"/>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4"/>
      <w:szCs w:val="14"/>
      <w:u w:val="none"/>
    </w:rPr>
  </w:style>
  <w:style w:type="character" w:customStyle="1" w:styleId="Heading3">
    <w:name w:val="Heading #3_"/>
    <w:basedOn w:val="DefaultParagraphFont"/>
    <w:link w:val="Heading30"/>
    <w:rPr>
      <w:rFonts w:ascii="Arial" w:eastAsia="Arial" w:hAnsi="Arial" w:cs="Arial"/>
      <w:b w:val="0"/>
      <w:bCs w:val="0"/>
      <w:i w:val="0"/>
      <w:iCs w:val="0"/>
      <w:smallCaps w:val="0"/>
      <w:strike w:val="0"/>
      <w:sz w:val="26"/>
      <w:szCs w:val="26"/>
      <w:u w:val="none"/>
    </w:rPr>
  </w:style>
  <w:style w:type="character" w:customStyle="1" w:styleId="Heading2">
    <w:name w:val="Heading #2_"/>
    <w:basedOn w:val="DefaultParagraphFont"/>
    <w:link w:val="Heading20"/>
    <w:rPr>
      <w:rFonts w:ascii="Arial" w:eastAsia="Arial" w:hAnsi="Arial" w:cs="Arial"/>
      <w:b w:val="0"/>
      <w:bCs w:val="0"/>
      <w:i w:val="0"/>
      <w:iCs w:val="0"/>
      <w:smallCaps w:val="0"/>
      <w:strike w:val="0"/>
      <w:sz w:val="30"/>
      <w:szCs w:val="30"/>
      <w:u w:val="none"/>
    </w:rPr>
  </w:style>
  <w:style w:type="character" w:customStyle="1" w:styleId="Heading10">
    <w:name w:val="Heading #1_"/>
    <w:basedOn w:val="DefaultParagraphFont"/>
    <w:link w:val="Heading11"/>
    <w:rPr>
      <w:rFonts w:ascii="Times New Roman" w:eastAsia="Times New Roman" w:hAnsi="Times New Roman" w:cs="Times New Roman"/>
      <w:b w:val="0"/>
      <w:bCs w:val="0"/>
      <w:i/>
      <w:iCs/>
      <w:smallCaps w:val="0"/>
      <w:strike w:val="0"/>
      <w:sz w:val="38"/>
      <w:szCs w:val="38"/>
      <w:u w:val="none"/>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20"/>
      <w:szCs w:val="20"/>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0"/>
      <w:szCs w:val="20"/>
      <w:u w:val="none"/>
    </w:rPr>
  </w:style>
  <w:style w:type="paragraph" w:customStyle="1" w:styleId="Footnote0">
    <w:name w:val="Footnote"/>
    <w:basedOn w:val="Normal"/>
    <w:link w:val="Footnote"/>
    <w:pPr>
      <w:spacing w:line="264" w:lineRule="auto"/>
    </w:pPr>
    <w:rPr>
      <w:rFonts w:ascii="Arial" w:eastAsia="Arial" w:hAnsi="Arial" w:cs="Arial"/>
      <w:sz w:val="14"/>
      <w:szCs w:val="14"/>
    </w:rPr>
  </w:style>
  <w:style w:type="paragraph" w:customStyle="1" w:styleId="Bodytext40">
    <w:name w:val="Body text (4)"/>
    <w:basedOn w:val="Normal"/>
    <w:link w:val="Bodytext4"/>
    <w:pPr>
      <w:spacing w:before="2640" w:after="5560" w:line="254" w:lineRule="auto"/>
      <w:ind w:left="440"/>
    </w:pPr>
    <w:rPr>
      <w:rFonts w:ascii="Arial" w:eastAsia="Arial" w:hAnsi="Arial" w:cs="Arial"/>
      <w:sz w:val="28"/>
      <w:szCs w:val="28"/>
    </w:rPr>
  </w:style>
  <w:style w:type="paragraph" w:customStyle="1" w:styleId="Bodytext50">
    <w:name w:val="Body text (5)"/>
    <w:basedOn w:val="Normal"/>
    <w:link w:val="Bodytext5"/>
    <w:pPr>
      <w:spacing w:after="860" w:line="262" w:lineRule="auto"/>
      <w:jc w:val="center"/>
    </w:pPr>
    <w:rPr>
      <w:rFonts w:ascii="Arial" w:eastAsia="Arial" w:hAnsi="Arial" w:cs="Arial"/>
    </w:rPr>
  </w:style>
  <w:style w:type="paragraph" w:customStyle="1" w:styleId="Bodytext30">
    <w:name w:val="Body text (3)"/>
    <w:basedOn w:val="Normal"/>
    <w:link w:val="Bodytext3"/>
    <w:pPr>
      <w:spacing w:line="252" w:lineRule="auto"/>
      <w:ind w:left="330" w:hanging="160"/>
    </w:pPr>
    <w:rPr>
      <w:rFonts w:ascii="Times New Roman" w:eastAsia="Times New Roman" w:hAnsi="Times New Roman" w:cs="Times New Roman"/>
      <w:sz w:val="17"/>
      <w:szCs w:val="17"/>
    </w:rPr>
  </w:style>
  <w:style w:type="paragraph" w:styleId="BodyText">
    <w:name w:val="Body Text"/>
    <w:basedOn w:val="Normal"/>
    <w:link w:val="BodyTextChar"/>
    <w:qFormat/>
    <w:pPr>
      <w:spacing w:after="100"/>
    </w:pPr>
    <w:rPr>
      <w:rFonts w:ascii="Arial" w:eastAsia="Arial" w:hAnsi="Arial" w:cs="Arial"/>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ind w:firstLine="560"/>
    </w:pPr>
    <w:rPr>
      <w:rFonts w:ascii="Arial" w:eastAsia="Arial" w:hAnsi="Arial" w:cs="Arial"/>
      <w:sz w:val="20"/>
      <w:szCs w:val="20"/>
    </w:rPr>
  </w:style>
  <w:style w:type="paragraph" w:customStyle="1" w:styleId="Heading40">
    <w:name w:val="Heading #4"/>
    <w:basedOn w:val="Normal"/>
    <w:link w:val="Heading4"/>
    <w:pPr>
      <w:spacing w:after="100"/>
      <w:ind w:firstLine="340"/>
      <w:outlineLvl w:val="3"/>
    </w:pPr>
    <w:rPr>
      <w:rFonts w:ascii="Arial" w:eastAsia="Arial" w:hAnsi="Arial" w:cs="Arial"/>
      <w:b/>
      <w:bCs/>
      <w:sz w:val="20"/>
      <w:szCs w:val="20"/>
    </w:rPr>
  </w:style>
  <w:style w:type="paragraph" w:customStyle="1" w:styleId="Bodytext20">
    <w:name w:val="Body text (2)"/>
    <w:basedOn w:val="Normal"/>
    <w:link w:val="Bodytext2"/>
    <w:pPr>
      <w:spacing w:after="200" w:line="257" w:lineRule="auto"/>
    </w:pPr>
    <w:rPr>
      <w:rFonts w:ascii="Arial" w:eastAsia="Arial" w:hAnsi="Arial" w:cs="Arial"/>
      <w:sz w:val="14"/>
      <w:szCs w:val="14"/>
    </w:rPr>
  </w:style>
  <w:style w:type="paragraph" w:customStyle="1" w:styleId="Heading30">
    <w:name w:val="Heading #3"/>
    <w:basedOn w:val="Normal"/>
    <w:link w:val="Heading3"/>
    <w:pPr>
      <w:spacing w:after="2350"/>
      <w:outlineLvl w:val="2"/>
    </w:pPr>
    <w:rPr>
      <w:rFonts w:ascii="Arial" w:eastAsia="Arial" w:hAnsi="Arial" w:cs="Arial"/>
      <w:sz w:val="26"/>
      <w:szCs w:val="26"/>
    </w:rPr>
  </w:style>
  <w:style w:type="paragraph" w:customStyle="1" w:styleId="Heading20">
    <w:name w:val="Heading #2"/>
    <w:basedOn w:val="Normal"/>
    <w:link w:val="Heading2"/>
    <w:pPr>
      <w:outlineLvl w:val="1"/>
    </w:pPr>
    <w:rPr>
      <w:rFonts w:ascii="Arial" w:eastAsia="Arial" w:hAnsi="Arial" w:cs="Arial"/>
      <w:sz w:val="30"/>
      <w:szCs w:val="30"/>
    </w:rPr>
  </w:style>
  <w:style w:type="paragraph" w:customStyle="1" w:styleId="Heading11">
    <w:name w:val="Heading #1"/>
    <w:basedOn w:val="Normal"/>
    <w:link w:val="Heading10"/>
    <w:pPr>
      <w:spacing w:after="740" w:line="180" w:lineRule="auto"/>
      <w:ind w:firstLine="480"/>
      <w:outlineLvl w:val="0"/>
    </w:pPr>
    <w:rPr>
      <w:rFonts w:ascii="Times New Roman" w:eastAsia="Times New Roman" w:hAnsi="Times New Roman" w:cs="Times New Roman"/>
      <w:i/>
      <w:iCs/>
      <w:sz w:val="38"/>
      <w:szCs w:val="38"/>
    </w:rPr>
  </w:style>
  <w:style w:type="paragraph" w:customStyle="1" w:styleId="Tablecaption0">
    <w:name w:val="Table caption"/>
    <w:basedOn w:val="Normal"/>
    <w:link w:val="Tablecaption"/>
    <w:rPr>
      <w:rFonts w:ascii="Arial" w:eastAsia="Arial" w:hAnsi="Arial" w:cs="Arial"/>
      <w:b/>
      <w:bCs/>
      <w:sz w:val="20"/>
      <w:szCs w:val="20"/>
    </w:rPr>
  </w:style>
  <w:style w:type="paragraph" w:customStyle="1" w:styleId="Other0">
    <w:name w:val="Other"/>
    <w:basedOn w:val="Normal"/>
    <w:link w:val="Other"/>
    <w:pPr>
      <w:spacing w:after="100"/>
    </w:pPr>
    <w:rPr>
      <w:rFonts w:ascii="Arial" w:eastAsia="Arial" w:hAnsi="Arial" w:cs="Arial"/>
      <w:sz w:val="20"/>
      <w:szCs w:val="20"/>
    </w:rPr>
  </w:style>
  <w:style w:type="paragraph" w:styleId="BalloonText">
    <w:name w:val="Balloon Text"/>
    <w:basedOn w:val="Normal"/>
    <w:link w:val="BalloonTextChar"/>
    <w:uiPriority w:val="99"/>
    <w:semiHidden/>
    <w:unhideWhenUsed/>
    <w:rsid w:val="007D4D86"/>
    <w:rPr>
      <w:rFonts w:ascii="Tahoma" w:hAnsi="Tahoma" w:cs="Tahoma"/>
      <w:sz w:val="16"/>
      <w:szCs w:val="16"/>
    </w:rPr>
  </w:style>
  <w:style w:type="character" w:customStyle="1" w:styleId="BalloonTextChar">
    <w:name w:val="Balloon Text Char"/>
    <w:basedOn w:val="DefaultParagraphFont"/>
    <w:link w:val="BalloonText"/>
    <w:uiPriority w:val="99"/>
    <w:semiHidden/>
    <w:rsid w:val="007D4D86"/>
    <w:rPr>
      <w:rFonts w:ascii="Tahoma" w:hAnsi="Tahoma" w:cs="Tahoma"/>
      <w:color w:val="000000"/>
      <w:sz w:val="16"/>
      <w:szCs w:val="16"/>
    </w:rPr>
  </w:style>
  <w:style w:type="paragraph" w:styleId="FootnoteText">
    <w:name w:val="footnote text"/>
    <w:basedOn w:val="Normal"/>
    <w:link w:val="FootnoteTextChar"/>
    <w:uiPriority w:val="99"/>
    <w:semiHidden/>
    <w:unhideWhenUsed/>
    <w:rsid w:val="00E00D7F"/>
    <w:rPr>
      <w:sz w:val="20"/>
      <w:szCs w:val="20"/>
    </w:rPr>
  </w:style>
  <w:style w:type="character" w:customStyle="1" w:styleId="FootnoteTextChar">
    <w:name w:val="Footnote Text Char"/>
    <w:basedOn w:val="DefaultParagraphFont"/>
    <w:link w:val="FootnoteText"/>
    <w:uiPriority w:val="99"/>
    <w:semiHidden/>
    <w:rsid w:val="00E00D7F"/>
    <w:rPr>
      <w:color w:val="000000"/>
      <w:sz w:val="20"/>
      <w:szCs w:val="20"/>
    </w:rPr>
  </w:style>
  <w:style w:type="character" w:styleId="FootnoteReference">
    <w:name w:val="footnote reference"/>
    <w:basedOn w:val="DefaultParagraphFont"/>
    <w:uiPriority w:val="99"/>
    <w:semiHidden/>
    <w:unhideWhenUsed/>
    <w:rsid w:val="00E00D7F"/>
    <w:rPr>
      <w:vertAlign w:val="superscript"/>
    </w:rPr>
  </w:style>
  <w:style w:type="paragraph" w:styleId="Header">
    <w:name w:val="header"/>
    <w:basedOn w:val="Normal"/>
    <w:link w:val="HeaderChar"/>
    <w:uiPriority w:val="99"/>
    <w:semiHidden/>
    <w:unhideWhenUsed/>
    <w:rsid w:val="00D852E8"/>
    <w:pPr>
      <w:tabs>
        <w:tab w:val="center" w:pos="4680"/>
        <w:tab w:val="right" w:pos="9360"/>
      </w:tabs>
    </w:pPr>
  </w:style>
  <w:style w:type="character" w:customStyle="1" w:styleId="HeaderChar">
    <w:name w:val="Header Char"/>
    <w:basedOn w:val="DefaultParagraphFont"/>
    <w:link w:val="Header"/>
    <w:uiPriority w:val="99"/>
    <w:semiHidden/>
    <w:rsid w:val="00D852E8"/>
    <w:rPr>
      <w:color w:val="000000"/>
    </w:rPr>
  </w:style>
  <w:style w:type="table" w:styleId="TableGrid">
    <w:name w:val="Table Grid"/>
    <w:basedOn w:val="TableNormal"/>
    <w:uiPriority w:val="39"/>
    <w:rsid w:val="001A3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1A3619"/>
    <w:pPr>
      <w:tabs>
        <w:tab w:val="center" w:pos="4680"/>
        <w:tab w:val="right" w:pos="9360"/>
      </w:tabs>
    </w:pPr>
  </w:style>
  <w:style w:type="character" w:customStyle="1" w:styleId="FooterChar">
    <w:name w:val="Footer Char"/>
    <w:basedOn w:val="DefaultParagraphFont"/>
    <w:link w:val="Footer"/>
    <w:uiPriority w:val="99"/>
    <w:semiHidden/>
    <w:rsid w:val="001A3619"/>
    <w:rPr>
      <w:color w:val="000000"/>
    </w:rPr>
  </w:style>
  <w:style w:type="paragraph" w:styleId="TOC4">
    <w:name w:val="toc 4"/>
    <w:basedOn w:val="Normal"/>
    <w:next w:val="Normal"/>
    <w:autoRedefine/>
    <w:uiPriority w:val="39"/>
    <w:unhideWhenUsed/>
    <w:rsid w:val="00475609"/>
    <w:pPr>
      <w:spacing w:after="100"/>
      <w:ind w:left="720"/>
    </w:pPr>
  </w:style>
  <w:style w:type="paragraph" w:styleId="TOC3">
    <w:name w:val="toc 3"/>
    <w:basedOn w:val="Normal"/>
    <w:next w:val="Normal"/>
    <w:autoRedefine/>
    <w:uiPriority w:val="39"/>
    <w:unhideWhenUsed/>
    <w:rsid w:val="00475609"/>
    <w:pPr>
      <w:spacing w:after="100"/>
      <w:ind w:left="480"/>
    </w:pPr>
  </w:style>
  <w:style w:type="paragraph" w:styleId="TOC2">
    <w:name w:val="toc 2"/>
    <w:basedOn w:val="Normal"/>
    <w:next w:val="Normal"/>
    <w:autoRedefine/>
    <w:uiPriority w:val="39"/>
    <w:unhideWhenUsed/>
    <w:rsid w:val="00475609"/>
    <w:pPr>
      <w:spacing w:after="100"/>
      <w:ind w:left="240"/>
    </w:pPr>
  </w:style>
  <w:style w:type="paragraph" w:styleId="TOC1">
    <w:name w:val="toc 1"/>
    <w:basedOn w:val="Normal"/>
    <w:next w:val="Normal"/>
    <w:autoRedefine/>
    <w:uiPriority w:val="39"/>
    <w:unhideWhenUsed/>
    <w:rsid w:val="00475609"/>
    <w:pPr>
      <w:spacing w:after="100"/>
    </w:pPr>
  </w:style>
  <w:style w:type="character" w:styleId="Hyperlink">
    <w:name w:val="Hyperlink"/>
    <w:basedOn w:val="DefaultParagraphFont"/>
    <w:uiPriority w:val="99"/>
    <w:unhideWhenUsed/>
    <w:rsid w:val="00475609"/>
    <w:rPr>
      <w:color w:val="0563C1" w:themeColor="hyperlink"/>
      <w:u w:val="single"/>
    </w:rPr>
  </w:style>
  <w:style w:type="character" w:customStyle="1" w:styleId="Heading1Char">
    <w:name w:val="Heading 1 Char"/>
    <w:basedOn w:val="DefaultParagraphFont"/>
    <w:link w:val="Heading1"/>
    <w:uiPriority w:val="9"/>
    <w:rsid w:val="00DE017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E017C"/>
    <w:pPr>
      <w:widowControl/>
      <w:spacing w:line="259" w:lineRule="auto"/>
      <w:outlineLvl w:val="9"/>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6.xml"/></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89CED-4F08-4C38-B529-554955CE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8408</Words>
  <Characters>47932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Vladimir Dim</cp:lastModifiedBy>
  <cp:revision>2</cp:revision>
  <dcterms:created xsi:type="dcterms:W3CDTF">2026-03-30T06:48:00Z</dcterms:created>
  <dcterms:modified xsi:type="dcterms:W3CDTF">2026-03-30T06:48:00Z</dcterms:modified>
</cp:coreProperties>
</file>